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72"/>
      </w:tblGrid>
      <w:tr w:rsidR="006E143C" w14:paraId="12FCDEC1"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6E143C" w14:paraId="266448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6E143C" w14:paraId="59F5D8DF"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532"/>
                        </w:tblGrid>
                        <w:tr w:rsidR="006E143C" w14:paraId="7E40772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2"/>
                              </w:tblGrid>
                              <w:tr w:rsidR="006E143C" w14:paraId="3E27EFCB" w14:textId="77777777">
                                <w:tc>
                                  <w:tcPr>
                                    <w:tcW w:w="0" w:type="auto"/>
                                    <w:hideMark/>
                                  </w:tcPr>
                                  <w:p w14:paraId="2A19E30B" w14:textId="77777777" w:rsidR="006E143C" w:rsidRDefault="006E143C">
                                    <w:pPr>
                                      <w:pStyle w:val="berschrift3"/>
                                      <w:rPr>
                                        <w:rFonts w:eastAsia="Times New Roman"/>
                                      </w:rPr>
                                    </w:pPr>
                                    <w:r>
                                      <w:rPr>
                                        <w:rStyle w:val="Fett"/>
                                        <w:rFonts w:eastAsia="Times New Roman"/>
                                        <w:b/>
                                        <w:bCs/>
                                      </w:rPr>
                                      <w:t>Sehr geehrte WITTMANN-Partner!</w:t>
                                    </w:r>
                                    <w:r>
                                      <w:rPr>
                                        <w:rFonts w:eastAsia="Times New Roman"/>
                                      </w:rPr>
                                      <w:br/>
                                    </w:r>
                                    <w:r>
                                      <w:rPr>
                                        <w:rStyle w:val="Hervorhebung"/>
                                        <w:rFonts w:eastAsia="Times New Roman"/>
                                      </w:rPr>
                                      <w:t>Dear </w:t>
                                    </w:r>
                                    <w:r>
                                      <w:rPr>
                                        <w:rStyle w:val="Fett"/>
                                        <w:rFonts w:eastAsia="Times New Roman"/>
                                        <w:b/>
                                        <w:bCs/>
                                        <w:i/>
                                        <w:iCs/>
                                      </w:rPr>
                                      <w:t>WITTMANN-Partners!</w:t>
                                    </w:r>
                                  </w:p>
                                </w:tc>
                              </w:tr>
                            </w:tbl>
                            <w:p w14:paraId="1D270D93" w14:textId="77777777" w:rsidR="006E143C" w:rsidRDefault="006E143C">
                              <w:pPr>
                                <w:rPr>
                                  <w:rFonts w:ascii="Times New Roman" w:eastAsia="Times New Roman" w:hAnsi="Times New Roman" w:cs="Times New Roman"/>
                                  <w:sz w:val="20"/>
                                  <w:szCs w:val="20"/>
                                </w:rPr>
                              </w:pPr>
                            </w:p>
                          </w:tc>
                        </w:tr>
                      </w:tbl>
                      <w:p w14:paraId="0A28CAB9" w14:textId="77777777" w:rsidR="006E143C" w:rsidRDefault="006E143C">
                        <w:pPr>
                          <w:rPr>
                            <w:rFonts w:ascii="Times New Roman" w:eastAsia="Times New Roman" w:hAnsi="Times New Roman" w:cs="Times New Roman"/>
                            <w:sz w:val="20"/>
                            <w:szCs w:val="20"/>
                          </w:rPr>
                        </w:pPr>
                      </w:p>
                    </w:tc>
                  </w:tr>
                </w:tbl>
                <w:p w14:paraId="478DCFA8" w14:textId="77777777" w:rsidR="006E143C" w:rsidRDefault="006E143C">
                  <w:pPr>
                    <w:rPr>
                      <w:rFonts w:ascii="Times New Roman" w:eastAsia="Times New Roman" w:hAnsi="Times New Roman" w:cs="Times New Roman"/>
                      <w:sz w:val="20"/>
                      <w:szCs w:val="20"/>
                    </w:rPr>
                  </w:pPr>
                </w:p>
              </w:tc>
            </w:tr>
          </w:tbl>
          <w:p w14:paraId="703A9897" w14:textId="77777777" w:rsidR="006E143C" w:rsidRDefault="006E143C">
            <w:pPr>
              <w:rPr>
                <w:rFonts w:ascii="Times New Roman" w:eastAsia="Times New Roman" w:hAnsi="Times New Roman" w:cs="Times New Roman"/>
                <w:sz w:val="20"/>
                <w:szCs w:val="20"/>
              </w:rPr>
            </w:pPr>
          </w:p>
        </w:tc>
      </w:tr>
    </w:tbl>
    <w:p w14:paraId="09FA5C5F"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21E5B319"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6E143C" w14:paraId="7D06A0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6E143C" w14:paraId="42FC6A32" w14:textId="77777777">
                    <w:tc>
                      <w:tcPr>
                        <w:tcW w:w="0" w:type="auto"/>
                        <w:tcMar>
                          <w:top w:w="0" w:type="dxa"/>
                          <w:left w:w="270" w:type="dxa"/>
                          <w:bottom w:w="135" w:type="dxa"/>
                          <w:right w:w="270" w:type="dxa"/>
                        </w:tcMar>
                        <w:hideMark/>
                      </w:tcPr>
                      <w:p w14:paraId="64B65C36" w14:textId="77777777" w:rsidR="006E143C" w:rsidRDefault="006E143C">
                        <w:pPr>
                          <w:spacing w:line="300" w:lineRule="auto"/>
                          <w:rPr>
                            <w:rFonts w:ascii="Arial" w:eastAsia="Times New Roman" w:hAnsi="Arial" w:cs="Arial"/>
                            <w:color w:val="757575"/>
                            <w:sz w:val="24"/>
                            <w:szCs w:val="24"/>
                          </w:rPr>
                        </w:pPr>
                        <w:r>
                          <w:rPr>
                            <w:rStyle w:val="Fett"/>
                            <w:rFonts w:ascii="Arial" w:eastAsia="Times New Roman" w:hAnsi="Arial" w:cs="Arial"/>
                            <w:color w:val="000000"/>
                            <w:sz w:val="24"/>
                            <w:szCs w:val="24"/>
                          </w:rPr>
                          <w:t>WITTMANN @ Mailand 2022</w:t>
                        </w:r>
                        <w:r>
                          <w:rPr>
                            <w:rFonts w:ascii="Arial" w:eastAsia="Times New Roman" w:hAnsi="Arial" w:cs="Arial"/>
                            <w:color w:val="757575"/>
                            <w:sz w:val="24"/>
                            <w:szCs w:val="24"/>
                          </w:rPr>
                          <w:t xml:space="preserve"> </w:t>
                        </w:r>
                      </w:p>
                    </w:tc>
                  </w:tr>
                </w:tbl>
                <w:p w14:paraId="6882CD30" w14:textId="77777777" w:rsidR="006E143C" w:rsidRDefault="006E143C">
                  <w:pPr>
                    <w:rPr>
                      <w:rFonts w:ascii="Times New Roman" w:eastAsia="Times New Roman" w:hAnsi="Times New Roman" w:cs="Times New Roman"/>
                      <w:sz w:val="20"/>
                      <w:szCs w:val="20"/>
                    </w:rPr>
                  </w:pPr>
                </w:p>
              </w:tc>
            </w:tr>
          </w:tbl>
          <w:p w14:paraId="023AB95C" w14:textId="77777777" w:rsidR="006E143C" w:rsidRDefault="006E143C">
            <w:pPr>
              <w:rPr>
                <w:rFonts w:ascii="Times New Roman" w:eastAsia="Times New Roman" w:hAnsi="Times New Roman" w:cs="Times New Roman"/>
                <w:sz w:val="20"/>
                <w:szCs w:val="20"/>
              </w:rPr>
            </w:pPr>
          </w:p>
        </w:tc>
      </w:tr>
    </w:tbl>
    <w:p w14:paraId="0414942A"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rsidRPr="006E143C" w14:paraId="6F2A2218"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6E143C" w:rsidRPr="006E143C" w14:paraId="60408254"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14:paraId="136EE0A3" w14:textId="77777777">
                    <w:tc>
                      <w:tcPr>
                        <w:tcW w:w="0" w:type="auto"/>
                        <w:tcMar>
                          <w:top w:w="0" w:type="dxa"/>
                          <w:left w:w="270" w:type="dxa"/>
                          <w:bottom w:w="135" w:type="dxa"/>
                          <w:right w:w="270" w:type="dxa"/>
                        </w:tcMar>
                        <w:hideMark/>
                      </w:tcPr>
                      <w:p w14:paraId="2484BDB7" w14:textId="77777777" w:rsidR="006E143C" w:rsidRDefault="006E143C">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Mit Salone del Mobile 2022 steht die erste internationale Möbel-Messe seit mehr als zwei Jahren vor der Türe und die Vorbereitungen laufen auf Hochtouren. Mit unserem heutigen Newsletter möchten wir Ihnen erste Eindrücke von spannenden neuen Design-Projekten präsentieren. Weitere Einblicke und überraschende neue Kooperationen dürfen Sie in unserem nächsten Newsletter in der zweiten Maihälfte erwarten.</w:t>
                        </w:r>
                        <w:r>
                          <w:rPr>
                            <w:rFonts w:ascii="Arial" w:eastAsia="Times New Roman" w:hAnsi="Arial" w:cs="Arial"/>
                            <w:color w:val="757575"/>
                            <w:sz w:val="24"/>
                            <w:szCs w:val="24"/>
                          </w:rPr>
                          <w:t xml:space="preserve"> </w:t>
                        </w:r>
                      </w:p>
                    </w:tc>
                  </w:tr>
                </w:tbl>
                <w:p w14:paraId="1FAC87D0" w14:textId="77777777" w:rsidR="006E143C" w:rsidRDefault="006E143C">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rsidRPr="006E143C" w14:paraId="74789075" w14:textId="77777777">
                    <w:tc>
                      <w:tcPr>
                        <w:tcW w:w="0" w:type="auto"/>
                        <w:tcMar>
                          <w:top w:w="0" w:type="dxa"/>
                          <w:left w:w="270" w:type="dxa"/>
                          <w:bottom w:w="135" w:type="dxa"/>
                          <w:right w:w="270" w:type="dxa"/>
                        </w:tcMar>
                        <w:hideMark/>
                      </w:tcPr>
                      <w:p w14:paraId="38E2EBB0" w14:textId="77777777" w:rsidR="006E143C" w:rsidRPr="006E143C" w:rsidRDefault="006E143C">
                        <w:pPr>
                          <w:spacing w:line="300" w:lineRule="auto"/>
                          <w:rPr>
                            <w:rFonts w:ascii="Arial" w:eastAsia="Times New Roman" w:hAnsi="Arial" w:cs="Arial"/>
                            <w:color w:val="757575"/>
                            <w:sz w:val="24"/>
                            <w:szCs w:val="24"/>
                            <w:lang w:val="en-US"/>
                          </w:rPr>
                        </w:pPr>
                        <w:r w:rsidRPr="006E143C">
                          <w:rPr>
                            <w:rStyle w:val="Hervorhebung"/>
                            <w:rFonts w:ascii="Arial" w:eastAsia="Times New Roman" w:hAnsi="Arial" w:cs="Arial"/>
                            <w:color w:val="000000"/>
                            <w:sz w:val="18"/>
                            <w:szCs w:val="18"/>
                            <w:lang w:val="en-US"/>
                          </w:rPr>
                          <w:t>With Salone del Mobile 2022, the first international furniture fair in more than two years just around the corner, preparations are in full swing. With today's newsletter we would like to present first impressions of exciting new design projects. You can expect further insights and surprising new collaborations in our next newsletter in the second half of May.</w:t>
                        </w:r>
                        <w:r w:rsidRPr="006E143C">
                          <w:rPr>
                            <w:rFonts w:ascii="Arial" w:eastAsia="Times New Roman" w:hAnsi="Arial" w:cs="Arial"/>
                            <w:color w:val="757575"/>
                            <w:sz w:val="24"/>
                            <w:szCs w:val="24"/>
                            <w:lang w:val="en-US"/>
                          </w:rPr>
                          <w:t xml:space="preserve"> </w:t>
                        </w:r>
                      </w:p>
                    </w:tc>
                  </w:tr>
                </w:tbl>
                <w:p w14:paraId="504ACA52" w14:textId="77777777" w:rsidR="006E143C" w:rsidRPr="006E143C" w:rsidRDefault="006E143C">
                  <w:pPr>
                    <w:rPr>
                      <w:rFonts w:ascii="Times New Roman" w:eastAsia="Times New Roman" w:hAnsi="Times New Roman" w:cs="Times New Roman"/>
                      <w:sz w:val="20"/>
                      <w:szCs w:val="20"/>
                      <w:lang w:val="en-US"/>
                    </w:rPr>
                  </w:pPr>
                </w:p>
              </w:tc>
            </w:tr>
          </w:tbl>
          <w:p w14:paraId="25D4C8DA" w14:textId="77777777" w:rsidR="006E143C" w:rsidRPr="006E143C" w:rsidRDefault="006E143C">
            <w:pPr>
              <w:rPr>
                <w:rFonts w:ascii="Times New Roman" w:eastAsia="Times New Roman" w:hAnsi="Times New Roman" w:cs="Times New Roman"/>
                <w:sz w:val="20"/>
                <w:szCs w:val="20"/>
                <w:lang w:val="en-US"/>
              </w:rPr>
            </w:pPr>
          </w:p>
        </w:tc>
      </w:tr>
    </w:tbl>
    <w:p w14:paraId="3E6AD6D3" w14:textId="77777777" w:rsidR="006E143C" w:rsidRPr="006E143C" w:rsidRDefault="006E143C" w:rsidP="006E143C">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6E143C" w:rsidRPr="006E143C" w14:paraId="5B4619FF" w14:textId="77777777" w:rsidTr="006E143C">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6E143C" w:rsidRPr="006E143C" w14:paraId="1E14672D" w14:textId="77777777">
              <w:trPr>
                <w:hidden/>
              </w:trPr>
              <w:tc>
                <w:tcPr>
                  <w:tcW w:w="0" w:type="auto"/>
                  <w:tcBorders>
                    <w:top w:val="single" w:sz="12" w:space="0" w:color="222222"/>
                    <w:left w:val="nil"/>
                    <w:bottom w:val="nil"/>
                    <w:right w:val="nil"/>
                  </w:tcBorders>
                  <w:vAlign w:val="center"/>
                  <w:hideMark/>
                </w:tcPr>
                <w:p w14:paraId="23C029E8" w14:textId="77777777" w:rsidR="006E143C" w:rsidRPr="006E143C" w:rsidRDefault="006E143C">
                  <w:pPr>
                    <w:rPr>
                      <w:rFonts w:eastAsia="Times New Roman"/>
                      <w:vanish/>
                      <w:lang w:val="en-US"/>
                    </w:rPr>
                  </w:pPr>
                </w:p>
              </w:tc>
            </w:tr>
          </w:tbl>
          <w:p w14:paraId="0FC6DE2D" w14:textId="77777777" w:rsidR="006E143C" w:rsidRPr="006E143C" w:rsidRDefault="006E143C">
            <w:pPr>
              <w:rPr>
                <w:rFonts w:ascii="Times New Roman" w:eastAsia="Times New Roman" w:hAnsi="Times New Roman" w:cs="Times New Roman"/>
                <w:sz w:val="20"/>
                <w:szCs w:val="20"/>
                <w:lang w:val="en-US"/>
              </w:rPr>
            </w:pPr>
          </w:p>
        </w:tc>
      </w:tr>
    </w:tbl>
    <w:p w14:paraId="2B602793" w14:textId="77777777" w:rsidR="006E143C" w:rsidRPr="006E143C" w:rsidRDefault="006E143C" w:rsidP="006E143C">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6E143C" w14:paraId="2D50D57C"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6E143C" w14:paraId="4EBE8BA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6E143C" w14:paraId="47B6A09A" w14:textId="77777777">
                    <w:tc>
                      <w:tcPr>
                        <w:tcW w:w="0" w:type="auto"/>
                        <w:tcMar>
                          <w:top w:w="0" w:type="dxa"/>
                          <w:left w:w="270" w:type="dxa"/>
                          <w:bottom w:w="135" w:type="dxa"/>
                          <w:right w:w="270" w:type="dxa"/>
                        </w:tcMar>
                        <w:hideMark/>
                      </w:tcPr>
                      <w:p w14:paraId="22DB0760" w14:textId="77777777" w:rsidR="006E143C" w:rsidRDefault="006E143C">
                        <w:pPr>
                          <w:spacing w:line="300" w:lineRule="auto"/>
                          <w:rPr>
                            <w:rFonts w:ascii="Arial" w:eastAsia="Times New Roman" w:hAnsi="Arial" w:cs="Arial"/>
                            <w:color w:val="757575"/>
                            <w:sz w:val="24"/>
                            <w:szCs w:val="24"/>
                          </w:rPr>
                        </w:pPr>
                        <w:bookmarkStart w:id="0" w:name="roadshow"/>
                        <w:bookmarkEnd w:id="0"/>
                        <w:r>
                          <w:rPr>
                            <w:rStyle w:val="Fett"/>
                            <w:rFonts w:ascii="Arial" w:eastAsia="Times New Roman" w:hAnsi="Arial" w:cs="Arial"/>
                            <w:color w:val="000000"/>
                            <w:sz w:val="24"/>
                            <w:szCs w:val="24"/>
                          </w:rPr>
                          <w:t>WITTMANN @ Salone: Erste Einblicke / </w:t>
                        </w:r>
                        <w:r>
                          <w:rPr>
                            <w:rStyle w:val="Hervorhebung"/>
                            <w:rFonts w:ascii="Arial" w:eastAsia="Times New Roman" w:hAnsi="Arial" w:cs="Arial"/>
                            <w:b/>
                            <w:bCs/>
                            <w:color w:val="000000"/>
                            <w:sz w:val="24"/>
                            <w:szCs w:val="24"/>
                          </w:rPr>
                          <w:t>First insights</w:t>
                        </w:r>
                        <w:r>
                          <w:rPr>
                            <w:rFonts w:ascii="Arial" w:eastAsia="Times New Roman" w:hAnsi="Arial" w:cs="Arial"/>
                            <w:color w:val="757575"/>
                            <w:sz w:val="24"/>
                            <w:szCs w:val="24"/>
                          </w:rPr>
                          <w:t xml:space="preserve"> </w:t>
                        </w:r>
                      </w:p>
                    </w:tc>
                  </w:tr>
                </w:tbl>
                <w:p w14:paraId="443C0CA9" w14:textId="77777777" w:rsidR="006E143C" w:rsidRDefault="006E143C">
                  <w:pPr>
                    <w:rPr>
                      <w:rFonts w:ascii="Times New Roman" w:eastAsia="Times New Roman" w:hAnsi="Times New Roman" w:cs="Times New Roman"/>
                      <w:sz w:val="20"/>
                      <w:szCs w:val="20"/>
                    </w:rPr>
                  </w:pPr>
                </w:p>
              </w:tc>
            </w:tr>
          </w:tbl>
          <w:p w14:paraId="7EFF9054" w14:textId="77777777" w:rsidR="006E143C" w:rsidRDefault="006E143C">
            <w:pPr>
              <w:rPr>
                <w:rFonts w:ascii="Times New Roman" w:eastAsia="Times New Roman" w:hAnsi="Times New Roman" w:cs="Times New Roman"/>
                <w:sz w:val="20"/>
                <w:szCs w:val="20"/>
              </w:rPr>
            </w:pPr>
          </w:p>
        </w:tc>
      </w:tr>
    </w:tbl>
    <w:p w14:paraId="111AD057"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2ECC695F"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6E143C" w14:paraId="16285592"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14:paraId="2E5FD873" w14:textId="77777777">
                    <w:tc>
                      <w:tcPr>
                        <w:tcW w:w="0" w:type="auto"/>
                        <w:tcMar>
                          <w:top w:w="0" w:type="dxa"/>
                          <w:left w:w="270" w:type="dxa"/>
                          <w:bottom w:w="135" w:type="dxa"/>
                          <w:right w:w="270" w:type="dxa"/>
                        </w:tcMar>
                        <w:hideMark/>
                      </w:tcPr>
                      <w:p w14:paraId="4CB7485C" w14:textId="77777777" w:rsidR="006E143C" w:rsidRDefault="006E143C">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An unserem Stand im Pavilion 5, C09 wird WITTMANN nicht nur mit einem von Art Director Luca Nichetto komplett neu konzipierten Messeauftritt vertreten sein, sondern auch zahlreiche neue Entwürfe von Designern, deren Namen in den letzten Jahren eng mit unserem Haus zusammengewachsen sind. Darunter Sebastian Herkner und Luca Nichetto, sowie LucidiPevere. Aber lassen Sie sich auch von neuen Gesichtern und Kooperationen überraschen, von neuen Formen, die inspiriert von der Tradition und dem Handwerk von WITTMANN in typischer höchster Qualität umgesetzt wurden.</w:t>
                        </w:r>
                        <w:r>
                          <w:rPr>
                            <w:rFonts w:ascii="Arial" w:eastAsia="Times New Roman" w:hAnsi="Arial" w:cs="Arial"/>
                            <w:color w:val="000000"/>
                            <w:sz w:val="18"/>
                            <w:szCs w:val="18"/>
                          </w:rPr>
                          <w:br/>
                          <w:t xml:space="preserve">Luca Nichetto hat seine erfolgreiche ANDES Kollektion um eine elegante drehbare Variante seines Fauteuils erweitert. Als treuer Begleiter gesellt sich der höchst ansprechende, drehbare Beistelltisch TUKY dazu, während die erfolgreiche PARADISE BIRD Serie um Varianten mit gepolsterter Rückenlehne bereichert wird. Erleben Sie CARINZIA, den </w:t>
                        </w:r>
                        <w:r>
                          <w:rPr>
                            <w:rFonts w:ascii="Arial" w:eastAsia="Times New Roman" w:hAnsi="Arial" w:cs="Arial"/>
                            <w:color w:val="000000"/>
                            <w:sz w:val="18"/>
                            <w:szCs w:val="18"/>
                          </w:rPr>
                          <w:lastRenderedPageBreak/>
                          <w:t>grazilen Bistro Stuhl von LucidiPevere, der gekonnt die Brücke zum legendären FLEDERMAUS von Josef Hoffmann schlägt. Zu MARLOW, dem smarten Fauteuil und Sofa von Sebastian Herkner, gesellt sich sein neuer Stuhl, MORTON. Rundum gepolstert trifft dieses Design genau die Kompetenz von WITTMANN: ein zeitloser und komfortabler Polsterstuhl, der im Restaurant genauso wie in privaten Bereich seinen Platz findet. Aber das war bei weitem noch nicht alles.</w:t>
                        </w:r>
                        <w:r>
                          <w:rPr>
                            <w:rFonts w:ascii="Arial" w:eastAsia="Times New Roman" w:hAnsi="Arial" w:cs="Arial"/>
                            <w:color w:val="757575"/>
                            <w:sz w:val="24"/>
                            <w:szCs w:val="24"/>
                          </w:rPr>
                          <w:t xml:space="preserve"> </w:t>
                        </w:r>
                      </w:p>
                    </w:tc>
                  </w:tr>
                </w:tbl>
                <w:p w14:paraId="2DFF8440" w14:textId="77777777" w:rsidR="006E143C" w:rsidRDefault="006E143C">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14:paraId="0588AF99" w14:textId="77777777">
                    <w:tc>
                      <w:tcPr>
                        <w:tcW w:w="0" w:type="auto"/>
                        <w:tcMar>
                          <w:top w:w="0" w:type="dxa"/>
                          <w:left w:w="270" w:type="dxa"/>
                          <w:bottom w:w="135" w:type="dxa"/>
                          <w:right w:w="270" w:type="dxa"/>
                        </w:tcMar>
                        <w:hideMark/>
                      </w:tcPr>
                      <w:p w14:paraId="3E81683D" w14:textId="77777777" w:rsidR="006E143C" w:rsidRDefault="006E143C">
                        <w:pPr>
                          <w:spacing w:line="300" w:lineRule="auto"/>
                          <w:rPr>
                            <w:rFonts w:ascii="Arial" w:eastAsia="Times New Roman" w:hAnsi="Arial" w:cs="Arial"/>
                            <w:color w:val="757575"/>
                            <w:sz w:val="24"/>
                            <w:szCs w:val="24"/>
                          </w:rPr>
                        </w:pPr>
                        <w:r w:rsidRPr="006E143C">
                          <w:rPr>
                            <w:rStyle w:val="Hervorhebung"/>
                            <w:rFonts w:ascii="Arial" w:eastAsia="Times New Roman" w:hAnsi="Arial" w:cs="Arial"/>
                            <w:color w:val="000000"/>
                            <w:sz w:val="18"/>
                            <w:szCs w:val="18"/>
                            <w:lang w:val="en-US"/>
                          </w:rPr>
                          <w:lastRenderedPageBreak/>
                          <w:t>At our booth in Pavilion 5, C09, WITTMANN will not only be represented with a completely new look &amp; feel designed by Art Director Luca Nichetto, but also numerous new designs by designers whose names have grown closely together with our company in recent years. Among them Sebastian Herkner and Luca Nichetto, as well as LucidiPevere. But let yourself also be surprised by new faces and collaborations, by new forms inspired by the tradition and craftsmanship of WITTMANN, realized in typical highest quality.</w:t>
                        </w:r>
                        <w:r w:rsidRPr="006E143C">
                          <w:rPr>
                            <w:rFonts w:ascii="Arial" w:eastAsia="Times New Roman" w:hAnsi="Arial" w:cs="Arial"/>
                            <w:i/>
                            <w:iCs/>
                            <w:color w:val="000000"/>
                            <w:sz w:val="18"/>
                            <w:szCs w:val="18"/>
                            <w:lang w:val="en-US"/>
                          </w:rPr>
                          <w:br/>
                        </w:r>
                        <w:r w:rsidRPr="006E143C">
                          <w:rPr>
                            <w:rStyle w:val="Hervorhebung"/>
                            <w:rFonts w:ascii="Arial" w:eastAsia="Times New Roman" w:hAnsi="Arial" w:cs="Arial"/>
                            <w:color w:val="000000"/>
                            <w:sz w:val="18"/>
                            <w:szCs w:val="18"/>
                            <w:lang w:val="en-US"/>
                          </w:rPr>
                          <w:t xml:space="preserve">Luca Nichetto has extended his successful ANDES collection with an elegant swivel version of his armchair. As a loyal companion, the highly appealing swivel side table TUKY joins the collection, while the successful PARADISE BIRD series is enriched by variants with an upholstered backrest. Experience CARINZIA, the graceful bistro chair by LucidiPevere, which skillfully builds a bridge to the legendary FLEDERMAUS by Josef Hoffmann. MARLOW, the smart </w:t>
                        </w:r>
                        <w:r w:rsidRPr="006E143C">
                          <w:rPr>
                            <w:rStyle w:val="Hervorhebung"/>
                            <w:rFonts w:ascii="Arial" w:eastAsia="Times New Roman" w:hAnsi="Arial" w:cs="Arial"/>
                            <w:color w:val="000000"/>
                            <w:sz w:val="18"/>
                            <w:szCs w:val="18"/>
                            <w:lang w:val="en-US"/>
                          </w:rPr>
                          <w:lastRenderedPageBreak/>
                          <w:t xml:space="preserve">armchair and sofa by Sebastian Herkner, is joined by his new chair, MORTON. Upholstered all around, this design exactly meets WITTMANN's expertise: a timeless and comfortable upholstered chair that finds its place in restaurants as well as in private areas. </w:t>
                        </w:r>
                        <w:r>
                          <w:rPr>
                            <w:rStyle w:val="Hervorhebung"/>
                            <w:rFonts w:ascii="Arial" w:eastAsia="Times New Roman" w:hAnsi="Arial" w:cs="Arial"/>
                            <w:color w:val="000000"/>
                            <w:sz w:val="18"/>
                            <w:szCs w:val="18"/>
                          </w:rPr>
                          <w:t>But that was by far not all.</w:t>
                        </w:r>
                        <w:r>
                          <w:rPr>
                            <w:rFonts w:ascii="Arial" w:eastAsia="Times New Roman" w:hAnsi="Arial" w:cs="Arial"/>
                            <w:color w:val="757575"/>
                            <w:sz w:val="24"/>
                            <w:szCs w:val="24"/>
                          </w:rPr>
                          <w:t xml:space="preserve"> </w:t>
                        </w:r>
                      </w:p>
                    </w:tc>
                  </w:tr>
                </w:tbl>
                <w:p w14:paraId="67C54657" w14:textId="77777777" w:rsidR="006E143C" w:rsidRDefault="006E143C">
                  <w:pPr>
                    <w:rPr>
                      <w:rFonts w:ascii="Times New Roman" w:eastAsia="Times New Roman" w:hAnsi="Times New Roman" w:cs="Times New Roman"/>
                      <w:sz w:val="20"/>
                      <w:szCs w:val="20"/>
                    </w:rPr>
                  </w:pPr>
                </w:p>
              </w:tc>
            </w:tr>
          </w:tbl>
          <w:p w14:paraId="24676CFA" w14:textId="77777777" w:rsidR="006E143C" w:rsidRDefault="006E143C">
            <w:pPr>
              <w:rPr>
                <w:rFonts w:ascii="Times New Roman" w:eastAsia="Times New Roman" w:hAnsi="Times New Roman" w:cs="Times New Roman"/>
                <w:sz w:val="20"/>
                <w:szCs w:val="20"/>
              </w:rPr>
            </w:pPr>
          </w:p>
        </w:tc>
      </w:tr>
    </w:tbl>
    <w:p w14:paraId="72F31DFA"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2C56B66E" w14:textId="77777777" w:rsidTr="006E143C">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E143C" w14:paraId="57F3738C" w14:textId="77777777">
              <w:tc>
                <w:tcPr>
                  <w:tcW w:w="0" w:type="auto"/>
                  <w:tcMar>
                    <w:top w:w="0" w:type="dxa"/>
                    <w:left w:w="135" w:type="dxa"/>
                    <w:bottom w:w="0" w:type="dxa"/>
                    <w:right w:w="0" w:type="dxa"/>
                  </w:tcMar>
                  <w:hideMark/>
                </w:tcPr>
                <w:p w14:paraId="73D1F00F" w14:textId="3D39F5CB" w:rsidR="006E143C" w:rsidRDefault="006E143C">
                  <w:pPr>
                    <w:rPr>
                      <w:rFonts w:eastAsia="Times New Roman"/>
                    </w:rPr>
                  </w:pPr>
                  <w:r>
                    <w:rPr>
                      <w:rFonts w:eastAsia="Times New Roman"/>
                      <w:noProof/>
                    </w:rPr>
                    <w:drawing>
                      <wp:inline distT="0" distB="0" distL="0" distR="0" wp14:anchorId="67019385" wp14:editId="61DB82E8">
                        <wp:extent cx="2514600" cy="2514600"/>
                        <wp:effectExtent l="0" t="0" r="0" b="0"/>
                        <wp:docPr id="87" name="Grafik 87" descr="Ein Bild, das Tisch, drinnen, Boden,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87" descr="Ein Bild, das Tisch, drinnen, Boden, Möbel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E143C" w14:paraId="144EE42F" w14:textId="77777777">
              <w:tc>
                <w:tcPr>
                  <w:tcW w:w="0" w:type="auto"/>
                  <w:tcMar>
                    <w:top w:w="0" w:type="dxa"/>
                    <w:left w:w="0" w:type="dxa"/>
                    <w:bottom w:w="0" w:type="dxa"/>
                    <w:right w:w="135" w:type="dxa"/>
                  </w:tcMar>
                  <w:hideMark/>
                </w:tcPr>
                <w:p w14:paraId="31A4A4B1" w14:textId="63AB06C6" w:rsidR="006E143C" w:rsidRDefault="006E143C">
                  <w:pPr>
                    <w:rPr>
                      <w:rFonts w:eastAsia="Times New Roman"/>
                    </w:rPr>
                  </w:pPr>
                  <w:r>
                    <w:rPr>
                      <w:rFonts w:eastAsia="Times New Roman"/>
                      <w:noProof/>
                    </w:rPr>
                    <w:drawing>
                      <wp:inline distT="0" distB="0" distL="0" distR="0" wp14:anchorId="4285469C" wp14:editId="22CB132A">
                        <wp:extent cx="2514600" cy="25146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3194964C" w14:textId="77777777" w:rsidR="006E143C" w:rsidRDefault="006E143C">
            <w:pPr>
              <w:rPr>
                <w:rFonts w:ascii="Times New Roman" w:eastAsia="Times New Roman" w:hAnsi="Times New Roman" w:cs="Times New Roman"/>
                <w:sz w:val="20"/>
                <w:szCs w:val="20"/>
              </w:rPr>
            </w:pPr>
          </w:p>
        </w:tc>
      </w:tr>
      <w:tr w:rsidR="006E143C" w14:paraId="3732C5F7" w14:textId="77777777" w:rsidTr="006E143C">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E143C" w14:paraId="6BB0EA7D" w14:textId="77777777">
              <w:tc>
                <w:tcPr>
                  <w:tcW w:w="0" w:type="auto"/>
                  <w:tcMar>
                    <w:top w:w="0" w:type="dxa"/>
                    <w:left w:w="135" w:type="dxa"/>
                    <w:bottom w:w="0" w:type="dxa"/>
                    <w:right w:w="0" w:type="dxa"/>
                  </w:tcMar>
                  <w:hideMark/>
                </w:tcPr>
                <w:p w14:paraId="15A1651E" w14:textId="7F5A0DEB" w:rsidR="006E143C" w:rsidRDefault="006E143C">
                  <w:pPr>
                    <w:rPr>
                      <w:rFonts w:eastAsia="Times New Roman"/>
                    </w:rPr>
                  </w:pPr>
                  <w:r>
                    <w:rPr>
                      <w:rFonts w:eastAsia="Times New Roman"/>
                      <w:noProof/>
                    </w:rPr>
                    <w:drawing>
                      <wp:inline distT="0" distB="0" distL="0" distR="0" wp14:anchorId="0DF29ABA" wp14:editId="6A92086C">
                        <wp:extent cx="2514600" cy="2514600"/>
                        <wp:effectExtent l="0" t="0" r="0" b="0"/>
                        <wp:docPr id="85" name="Grafik 85" descr="Ein Bild, das Stuhl, rot, Si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descr="Ein Bild, das Stuhl, rot, Sitz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E143C" w14:paraId="6C563EEF" w14:textId="77777777">
              <w:tc>
                <w:tcPr>
                  <w:tcW w:w="0" w:type="auto"/>
                  <w:tcMar>
                    <w:top w:w="0" w:type="dxa"/>
                    <w:left w:w="0" w:type="dxa"/>
                    <w:bottom w:w="0" w:type="dxa"/>
                    <w:right w:w="135" w:type="dxa"/>
                  </w:tcMar>
                  <w:hideMark/>
                </w:tcPr>
                <w:p w14:paraId="7D20BF42" w14:textId="738BE4EE" w:rsidR="006E143C" w:rsidRDefault="006E143C">
                  <w:pPr>
                    <w:rPr>
                      <w:rFonts w:eastAsia="Times New Roman"/>
                    </w:rPr>
                  </w:pPr>
                  <w:r>
                    <w:rPr>
                      <w:rFonts w:eastAsia="Times New Roman"/>
                      <w:noProof/>
                    </w:rPr>
                    <w:drawing>
                      <wp:inline distT="0" distB="0" distL="0" distR="0" wp14:anchorId="2F26930F" wp14:editId="542D93CC">
                        <wp:extent cx="2514600" cy="25146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43B94FAF" w14:textId="77777777" w:rsidR="006E143C" w:rsidRDefault="006E143C">
            <w:pPr>
              <w:rPr>
                <w:rFonts w:ascii="Times New Roman" w:eastAsia="Times New Roman" w:hAnsi="Times New Roman" w:cs="Times New Roman"/>
                <w:sz w:val="20"/>
                <w:szCs w:val="20"/>
              </w:rPr>
            </w:pPr>
          </w:p>
        </w:tc>
      </w:tr>
    </w:tbl>
    <w:p w14:paraId="31E162F5"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7C6994DB" w14:textId="77777777" w:rsidTr="006E143C">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E143C" w14:paraId="02C20A75" w14:textId="77777777">
              <w:tc>
                <w:tcPr>
                  <w:tcW w:w="0" w:type="auto"/>
                  <w:tcMar>
                    <w:top w:w="0" w:type="dxa"/>
                    <w:left w:w="135" w:type="dxa"/>
                    <w:bottom w:w="0" w:type="dxa"/>
                    <w:right w:w="0" w:type="dxa"/>
                  </w:tcMar>
                  <w:hideMark/>
                </w:tcPr>
                <w:p w14:paraId="2E9E1CC2" w14:textId="18C2B90E" w:rsidR="006E143C" w:rsidRDefault="006E143C">
                  <w:pPr>
                    <w:rPr>
                      <w:rFonts w:eastAsia="Times New Roman"/>
                    </w:rPr>
                  </w:pPr>
                  <w:r>
                    <w:rPr>
                      <w:rFonts w:eastAsia="Times New Roman"/>
                      <w:noProof/>
                    </w:rPr>
                    <w:lastRenderedPageBreak/>
                    <w:drawing>
                      <wp:inline distT="0" distB="0" distL="0" distR="0" wp14:anchorId="75E476D8" wp14:editId="53D47614">
                        <wp:extent cx="2514600" cy="25146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E143C" w14:paraId="54B9EBB3" w14:textId="77777777">
              <w:tc>
                <w:tcPr>
                  <w:tcW w:w="0" w:type="auto"/>
                  <w:tcMar>
                    <w:top w:w="0" w:type="dxa"/>
                    <w:left w:w="0" w:type="dxa"/>
                    <w:bottom w:w="0" w:type="dxa"/>
                    <w:right w:w="135" w:type="dxa"/>
                  </w:tcMar>
                  <w:hideMark/>
                </w:tcPr>
                <w:p w14:paraId="6917E505" w14:textId="717D9A21" w:rsidR="006E143C" w:rsidRDefault="006E143C">
                  <w:pPr>
                    <w:rPr>
                      <w:rFonts w:eastAsia="Times New Roman"/>
                    </w:rPr>
                  </w:pPr>
                  <w:r>
                    <w:rPr>
                      <w:rFonts w:eastAsia="Times New Roman"/>
                      <w:noProof/>
                    </w:rPr>
                    <w:drawing>
                      <wp:inline distT="0" distB="0" distL="0" distR="0" wp14:anchorId="58B038D9" wp14:editId="6FC19BA9">
                        <wp:extent cx="2514600" cy="25146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B941EAC" w14:textId="77777777" w:rsidR="006E143C" w:rsidRDefault="006E143C">
            <w:pPr>
              <w:rPr>
                <w:rFonts w:ascii="Times New Roman" w:eastAsia="Times New Roman" w:hAnsi="Times New Roman" w:cs="Times New Roman"/>
                <w:sz w:val="20"/>
                <w:szCs w:val="20"/>
              </w:rPr>
            </w:pPr>
          </w:p>
        </w:tc>
      </w:tr>
    </w:tbl>
    <w:p w14:paraId="798096CF"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3F88B4BA" w14:textId="77777777" w:rsidTr="006E143C">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532"/>
            </w:tblGrid>
            <w:tr w:rsidR="006E143C" w14:paraId="3DB4C465" w14:textId="77777777">
              <w:tc>
                <w:tcPr>
                  <w:tcW w:w="0" w:type="auto"/>
                  <w:shd w:val="clear" w:color="auto" w:fill="404040"/>
                  <w:hideMark/>
                </w:tcPr>
                <w:p w14:paraId="552669C6" w14:textId="2B4F59B2" w:rsidR="006E143C" w:rsidRDefault="006E143C">
                  <w:pPr>
                    <w:rPr>
                      <w:rFonts w:eastAsia="Times New Roman"/>
                    </w:rPr>
                  </w:pPr>
                  <w:r>
                    <w:rPr>
                      <w:rFonts w:eastAsia="Times New Roman"/>
                      <w:noProof/>
                      <w:color w:val="0000FF"/>
                    </w:rPr>
                    <w:drawing>
                      <wp:inline distT="0" distB="0" distL="0" distR="0" wp14:anchorId="7B81CAC0" wp14:editId="2752B751">
                        <wp:extent cx="5372100" cy="3022600"/>
                        <wp:effectExtent l="0" t="0" r="0" b="6350"/>
                        <wp:docPr id="81" name="Grafik 81">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6E143C" w14:paraId="3ECE8928" w14:textId="77777777">
              <w:tc>
                <w:tcPr>
                  <w:tcW w:w="8190" w:type="dxa"/>
                  <w:shd w:val="clear" w:color="auto" w:fill="404040"/>
                  <w:tcMar>
                    <w:top w:w="135" w:type="dxa"/>
                    <w:left w:w="270" w:type="dxa"/>
                    <w:bottom w:w="135" w:type="dxa"/>
                    <w:right w:w="270" w:type="dxa"/>
                  </w:tcMar>
                  <w:hideMark/>
                </w:tcPr>
                <w:p w14:paraId="5ADF2D02" w14:textId="77777777" w:rsidR="006E143C" w:rsidRDefault="006E143C">
                  <w:pPr>
                    <w:spacing w:line="360" w:lineRule="auto"/>
                    <w:jc w:val="center"/>
                    <w:rPr>
                      <w:rFonts w:ascii="Helvetica" w:eastAsia="Times New Roman" w:hAnsi="Helvetica" w:cs="Helvetica"/>
                      <w:color w:val="F2F2F2"/>
                      <w:sz w:val="21"/>
                      <w:szCs w:val="21"/>
                    </w:rPr>
                  </w:pPr>
                  <w:bookmarkStart w:id="1" w:name="salone"/>
                  <w:bookmarkEnd w:id="1"/>
                  <w:r>
                    <w:rPr>
                      <w:rFonts w:ascii="Helvetica" w:eastAsia="Times New Roman" w:hAnsi="Helvetica" w:cs="Helvetica"/>
                      <w:color w:val="F2F2F2"/>
                      <w:sz w:val="21"/>
                      <w:szCs w:val="21"/>
                    </w:rPr>
                    <w:t>Wir freuen uns darauf, Sie in Pavilion 5 Stand C09 zu begrüßen.</w:t>
                  </w:r>
                  <w:r>
                    <w:rPr>
                      <w:rFonts w:ascii="Helvetica" w:eastAsia="Times New Roman" w:hAnsi="Helvetica" w:cs="Helvetica"/>
                      <w:color w:val="F2F2F2"/>
                      <w:sz w:val="21"/>
                      <w:szCs w:val="21"/>
                    </w:rPr>
                    <w:br/>
                  </w:r>
                  <w:r>
                    <w:rPr>
                      <w:rStyle w:val="Hervorhebung"/>
                      <w:rFonts w:ascii="Helvetica" w:eastAsia="Times New Roman" w:hAnsi="Helvetica" w:cs="Helvetica"/>
                      <w:color w:val="F2F2F2"/>
                      <w:sz w:val="21"/>
                      <w:szCs w:val="21"/>
                    </w:rPr>
                    <w:t>We look forward to welcoming you in Pavilion 5 Booth C09.</w:t>
                  </w:r>
                  <w:r>
                    <w:rPr>
                      <w:rFonts w:ascii="Helvetica" w:eastAsia="Times New Roman" w:hAnsi="Helvetica" w:cs="Helvetica"/>
                      <w:color w:val="F2F2F2"/>
                      <w:sz w:val="21"/>
                      <w:szCs w:val="21"/>
                    </w:rPr>
                    <w:t xml:space="preserve"> </w:t>
                  </w:r>
                </w:p>
              </w:tc>
            </w:tr>
          </w:tbl>
          <w:p w14:paraId="14709ECC" w14:textId="77777777" w:rsidR="006E143C" w:rsidRDefault="006E143C">
            <w:pPr>
              <w:rPr>
                <w:rFonts w:ascii="Times New Roman" w:eastAsia="Times New Roman" w:hAnsi="Times New Roman" w:cs="Times New Roman"/>
                <w:sz w:val="20"/>
                <w:szCs w:val="20"/>
              </w:rPr>
            </w:pPr>
          </w:p>
        </w:tc>
      </w:tr>
    </w:tbl>
    <w:p w14:paraId="7A8A1B62"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5A35AA91"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6E143C" w14:paraId="31DB435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6E143C" w14:paraId="60E5FE57" w14:textId="77777777">
                    <w:tc>
                      <w:tcPr>
                        <w:tcW w:w="0" w:type="auto"/>
                        <w:tcMar>
                          <w:top w:w="0" w:type="dxa"/>
                          <w:left w:w="270" w:type="dxa"/>
                          <w:bottom w:w="135" w:type="dxa"/>
                          <w:right w:w="270" w:type="dxa"/>
                        </w:tcMar>
                        <w:hideMark/>
                      </w:tcPr>
                      <w:p w14:paraId="1F497A4F" w14:textId="77777777" w:rsidR="006E143C" w:rsidRDefault="006E143C">
                        <w:pPr>
                          <w:spacing w:line="300" w:lineRule="auto"/>
                          <w:rPr>
                            <w:rFonts w:ascii="Arial" w:eastAsia="Times New Roman" w:hAnsi="Arial" w:cs="Arial"/>
                            <w:color w:val="757575"/>
                            <w:sz w:val="24"/>
                            <w:szCs w:val="24"/>
                          </w:rPr>
                        </w:pPr>
                        <w:r>
                          <w:rPr>
                            <w:rStyle w:val="Fett"/>
                            <w:rFonts w:ascii="Arial" w:eastAsia="Times New Roman" w:hAnsi="Arial" w:cs="Arial"/>
                            <w:color w:val="000000"/>
                            <w:sz w:val="24"/>
                            <w:szCs w:val="24"/>
                          </w:rPr>
                          <w:t>WITTMANN @ Vitale Barberis Canonico</w:t>
                        </w:r>
                        <w:r>
                          <w:rPr>
                            <w:rFonts w:ascii="Arial" w:eastAsia="Times New Roman" w:hAnsi="Arial" w:cs="Arial"/>
                            <w:color w:val="757575"/>
                            <w:sz w:val="24"/>
                            <w:szCs w:val="24"/>
                          </w:rPr>
                          <w:t xml:space="preserve"> </w:t>
                        </w:r>
                      </w:p>
                    </w:tc>
                  </w:tr>
                </w:tbl>
                <w:p w14:paraId="725B410B" w14:textId="77777777" w:rsidR="006E143C" w:rsidRDefault="006E143C">
                  <w:pPr>
                    <w:rPr>
                      <w:rFonts w:ascii="Times New Roman" w:eastAsia="Times New Roman" w:hAnsi="Times New Roman" w:cs="Times New Roman"/>
                      <w:sz w:val="20"/>
                      <w:szCs w:val="20"/>
                    </w:rPr>
                  </w:pPr>
                </w:p>
              </w:tc>
            </w:tr>
          </w:tbl>
          <w:p w14:paraId="43B38D04" w14:textId="77777777" w:rsidR="006E143C" w:rsidRDefault="006E143C">
            <w:pPr>
              <w:rPr>
                <w:rFonts w:ascii="Times New Roman" w:eastAsia="Times New Roman" w:hAnsi="Times New Roman" w:cs="Times New Roman"/>
                <w:sz w:val="20"/>
                <w:szCs w:val="20"/>
              </w:rPr>
            </w:pPr>
          </w:p>
        </w:tc>
      </w:tr>
    </w:tbl>
    <w:p w14:paraId="57DD6DE4"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3D0A4F07"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6E143C" w14:paraId="2C2F0C01"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14:paraId="41C9FC67" w14:textId="77777777">
                    <w:tc>
                      <w:tcPr>
                        <w:tcW w:w="0" w:type="auto"/>
                        <w:tcMar>
                          <w:top w:w="0" w:type="dxa"/>
                          <w:left w:w="270" w:type="dxa"/>
                          <w:bottom w:w="135" w:type="dxa"/>
                          <w:right w:w="270" w:type="dxa"/>
                        </w:tcMar>
                        <w:hideMark/>
                      </w:tcPr>
                      <w:p w14:paraId="64CDAF46" w14:textId="77777777" w:rsidR="006E143C" w:rsidRDefault="006E143C">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 xml:space="preserve">Darüber hinaus sind Qualität und Handwerkskunst von WITTMANN auch in der Mailänder City anzutreffen: In einer Ausstellung neuer Entwürfe von Luca Nichetto im Atelier von Vitale Barberis Canonico, Via Solferino 23, können Ikonen der WITTMANN </w:t>
                        </w:r>
                        <w:r>
                          <w:rPr>
                            <w:rFonts w:ascii="Arial" w:eastAsia="Times New Roman" w:hAnsi="Arial" w:cs="Arial"/>
                            <w:color w:val="000000"/>
                            <w:sz w:val="18"/>
                            <w:szCs w:val="18"/>
                          </w:rPr>
                          <w:lastRenderedPageBreak/>
                          <w:t>Möbelwerkstätten wie der KUBUS von Josef Hoffmann im Dialog mit aktuellen Designs unseres Art Directors, wie ANDES, ANTILLES oder ACACIA, erlebt werden. Der Showroom ist von 7. bis zum 12. Juni jeweils von 10:00 bis 22:00 Uhr geöffnet.</w:t>
                        </w:r>
                        <w:r>
                          <w:rPr>
                            <w:rFonts w:ascii="Arial" w:eastAsia="Times New Roman" w:hAnsi="Arial" w:cs="Arial"/>
                            <w:color w:val="757575"/>
                            <w:sz w:val="24"/>
                            <w:szCs w:val="24"/>
                          </w:rPr>
                          <w:t xml:space="preserve"> </w:t>
                        </w:r>
                      </w:p>
                    </w:tc>
                  </w:tr>
                </w:tbl>
                <w:p w14:paraId="7CE4CB70" w14:textId="77777777" w:rsidR="006E143C" w:rsidRDefault="006E143C">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14:paraId="4F278817" w14:textId="77777777">
                    <w:tc>
                      <w:tcPr>
                        <w:tcW w:w="0" w:type="auto"/>
                        <w:tcMar>
                          <w:top w:w="0" w:type="dxa"/>
                          <w:left w:w="270" w:type="dxa"/>
                          <w:bottom w:w="135" w:type="dxa"/>
                          <w:right w:w="270" w:type="dxa"/>
                        </w:tcMar>
                        <w:hideMark/>
                      </w:tcPr>
                      <w:p w14:paraId="705D8796" w14:textId="77777777" w:rsidR="006E143C" w:rsidRDefault="006E143C">
                        <w:pPr>
                          <w:spacing w:line="300" w:lineRule="auto"/>
                          <w:rPr>
                            <w:rFonts w:ascii="Arial" w:eastAsia="Times New Roman" w:hAnsi="Arial" w:cs="Arial"/>
                            <w:color w:val="757575"/>
                            <w:sz w:val="24"/>
                            <w:szCs w:val="24"/>
                          </w:rPr>
                        </w:pPr>
                        <w:r w:rsidRPr="006E143C">
                          <w:rPr>
                            <w:rStyle w:val="Hervorhebung"/>
                            <w:rFonts w:ascii="Arial" w:eastAsia="Times New Roman" w:hAnsi="Arial" w:cs="Arial"/>
                            <w:color w:val="000000"/>
                            <w:sz w:val="18"/>
                            <w:szCs w:val="18"/>
                            <w:lang w:val="en-US"/>
                          </w:rPr>
                          <w:lastRenderedPageBreak/>
                          <w:t xml:space="preserve">In addition, WITTMANN quality and craftsmanship can also be found in the city of Milan: In an exhibition of new designs by Luca Nichetto in the studio of Vitale Barberis Canonico, Via Solferino 23, icons of WITTMANN Furniture Workshops such as the KUBUS by </w:t>
                        </w:r>
                        <w:r w:rsidRPr="006E143C">
                          <w:rPr>
                            <w:rStyle w:val="Hervorhebung"/>
                            <w:rFonts w:ascii="Arial" w:eastAsia="Times New Roman" w:hAnsi="Arial" w:cs="Arial"/>
                            <w:color w:val="000000"/>
                            <w:sz w:val="18"/>
                            <w:szCs w:val="18"/>
                            <w:lang w:val="en-US"/>
                          </w:rPr>
                          <w:lastRenderedPageBreak/>
                          <w:t xml:space="preserve">Josef Hoffmann can be experienced in dialogue with current designs by our Art Director, such as ANDES, ANTILLES or ACACIA. </w:t>
                        </w:r>
                        <w:r>
                          <w:rPr>
                            <w:rStyle w:val="Hervorhebung"/>
                            <w:rFonts w:ascii="Arial" w:eastAsia="Times New Roman" w:hAnsi="Arial" w:cs="Arial"/>
                            <w:color w:val="000000"/>
                            <w:sz w:val="18"/>
                            <w:szCs w:val="18"/>
                          </w:rPr>
                          <w:t>The showroom is open from June 7th to June 12th from 10:00 to 22:00.</w:t>
                        </w:r>
                        <w:r>
                          <w:rPr>
                            <w:rFonts w:ascii="Arial" w:eastAsia="Times New Roman" w:hAnsi="Arial" w:cs="Arial"/>
                            <w:color w:val="757575"/>
                            <w:sz w:val="24"/>
                            <w:szCs w:val="24"/>
                          </w:rPr>
                          <w:t xml:space="preserve"> </w:t>
                        </w:r>
                      </w:p>
                    </w:tc>
                  </w:tr>
                </w:tbl>
                <w:p w14:paraId="3A9CCB46" w14:textId="77777777" w:rsidR="006E143C" w:rsidRDefault="006E143C">
                  <w:pPr>
                    <w:rPr>
                      <w:rFonts w:ascii="Times New Roman" w:eastAsia="Times New Roman" w:hAnsi="Times New Roman" w:cs="Times New Roman"/>
                      <w:sz w:val="20"/>
                      <w:szCs w:val="20"/>
                    </w:rPr>
                  </w:pPr>
                </w:p>
              </w:tc>
            </w:tr>
          </w:tbl>
          <w:p w14:paraId="23EC5875" w14:textId="77777777" w:rsidR="006E143C" w:rsidRDefault="006E143C">
            <w:pPr>
              <w:rPr>
                <w:rFonts w:ascii="Times New Roman" w:eastAsia="Times New Roman" w:hAnsi="Times New Roman" w:cs="Times New Roman"/>
                <w:sz w:val="20"/>
                <w:szCs w:val="20"/>
              </w:rPr>
            </w:pPr>
          </w:p>
        </w:tc>
      </w:tr>
    </w:tbl>
    <w:p w14:paraId="4F86A72B"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05CBA17A" w14:textId="77777777" w:rsidTr="006E143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6E143C" w14:paraId="427A70B4" w14:textId="77777777">
              <w:tc>
                <w:tcPr>
                  <w:tcW w:w="0" w:type="auto"/>
                  <w:tcMar>
                    <w:top w:w="0" w:type="dxa"/>
                    <w:left w:w="135" w:type="dxa"/>
                    <w:bottom w:w="0" w:type="dxa"/>
                    <w:right w:w="135" w:type="dxa"/>
                  </w:tcMar>
                  <w:hideMark/>
                </w:tcPr>
                <w:p w14:paraId="7BC7FE79" w14:textId="6E2793FB" w:rsidR="006E143C" w:rsidRDefault="006E143C">
                  <w:pPr>
                    <w:jc w:val="center"/>
                    <w:rPr>
                      <w:rFonts w:eastAsia="Times New Roman"/>
                    </w:rPr>
                  </w:pPr>
                  <w:r>
                    <w:rPr>
                      <w:rFonts w:eastAsia="Times New Roman"/>
                      <w:noProof/>
                    </w:rPr>
                    <w:drawing>
                      <wp:inline distT="0" distB="0" distL="0" distR="0" wp14:anchorId="3D4C137F" wp14:editId="390ACB57">
                        <wp:extent cx="5372100" cy="4019550"/>
                        <wp:effectExtent l="0" t="0" r="0" b="0"/>
                        <wp:docPr id="80" name="Grafik 80" descr="Ein Bild, das drinnen, Fenster, lebe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descr="Ein Bild, das drinnen, Fenster, lebend, Raum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4019550"/>
                                </a:xfrm>
                                <a:prstGeom prst="rect">
                                  <a:avLst/>
                                </a:prstGeom>
                                <a:noFill/>
                                <a:ln>
                                  <a:noFill/>
                                </a:ln>
                              </pic:spPr>
                            </pic:pic>
                          </a:graphicData>
                        </a:graphic>
                      </wp:inline>
                    </w:drawing>
                  </w:r>
                </w:p>
              </w:tc>
            </w:tr>
          </w:tbl>
          <w:p w14:paraId="6E426FE5" w14:textId="77777777" w:rsidR="006E143C" w:rsidRDefault="006E143C">
            <w:pPr>
              <w:rPr>
                <w:rFonts w:ascii="Times New Roman" w:eastAsia="Times New Roman" w:hAnsi="Times New Roman" w:cs="Times New Roman"/>
                <w:sz w:val="20"/>
                <w:szCs w:val="20"/>
              </w:rPr>
            </w:pPr>
          </w:p>
        </w:tc>
      </w:tr>
    </w:tbl>
    <w:p w14:paraId="6FFE6D68"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7E3BF4EF" w14:textId="77777777" w:rsidTr="006E143C">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6E143C" w14:paraId="463521D1" w14:textId="77777777">
              <w:trPr>
                <w:hidden/>
              </w:trPr>
              <w:tc>
                <w:tcPr>
                  <w:tcW w:w="0" w:type="auto"/>
                  <w:tcBorders>
                    <w:top w:val="single" w:sz="12" w:space="0" w:color="222222"/>
                    <w:left w:val="nil"/>
                    <w:bottom w:val="nil"/>
                    <w:right w:val="nil"/>
                  </w:tcBorders>
                  <w:vAlign w:val="center"/>
                  <w:hideMark/>
                </w:tcPr>
                <w:p w14:paraId="0EB80F71" w14:textId="77777777" w:rsidR="006E143C" w:rsidRDefault="006E143C">
                  <w:pPr>
                    <w:rPr>
                      <w:rFonts w:eastAsia="Times New Roman"/>
                      <w:vanish/>
                    </w:rPr>
                  </w:pPr>
                </w:p>
              </w:tc>
            </w:tr>
          </w:tbl>
          <w:p w14:paraId="7F5F1880" w14:textId="77777777" w:rsidR="006E143C" w:rsidRDefault="006E143C">
            <w:pPr>
              <w:rPr>
                <w:rFonts w:ascii="Times New Roman" w:eastAsia="Times New Roman" w:hAnsi="Times New Roman" w:cs="Times New Roman"/>
                <w:sz w:val="20"/>
                <w:szCs w:val="20"/>
              </w:rPr>
            </w:pPr>
          </w:p>
        </w:tc>
      </w:tr>
    </w:tbl>
    <w:p w14:paraId="5D308090"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5829009F"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6E143C" w14:paraId="0067897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6E143C" w14:paraId="10DE2D68" w14:textId="77777777">
                    <w:tc>
                      <w:tcPr>
                        <w:tcW w:w="0" w:type="auto"/>
                        <w:tcMar>
                          <w:top w:w="0" w:type="dxa"/>
                          <w:left w:w="270" w:type="dxa"/>
                          <w:bottom w:w="135" w:type="dxa"/>
                          <w:right w:w="270" w:type="dxa"/>
                        </w:tcMar>
                        <w:hideMark/>
                      </w:tcPr>
                      <w:p w14:paraId="28C10B60" w14:textId="77777777" w:rsidR="006E143C" w:rsidRDefault="006E143C">
                        <w:pPr>
                          <w:spacing w:line="300" w:lineRule="auto"/>
                          <w:rPr>
                            <w:rFonts w:ascii="Arial" w:eastAsia="Times New Roman" w:hAnsi="Arial" w:cs="Arial"/>
                            <w:color w:val="757575"/>
                            <w:sz w:val="24"/>
                            <w:szCs w:val="24"/>
                          </w:rPr>
                        </w:pPr>
                        <w:r>
                          <w:rPr>
                            <w:rStyle w:val="Fett"/>
                            <w:rFonts w:ascii="Arial" w:eastAsia="Times New Roman" w:hAnsi="Arial" w:cs="Arial"/>
                            <w:color w:val="000000"/>
                            <w:sz w:val="21"/>
                            <w:szCs w:val="21"/>
                          </w:rPr>
                          <w:t xml:space="preserve">Rechtsanwaltskanzlei / </w:t>
                        </w:r>
                        <w:r>
                          <w:rPr>
                            <w:rStyle w:val="Hervorhebung"/>
                            <w:rFonts w:ascii="Arial" w:eastAsia="Times New Roman" w:hAnsi="Arial" w:cs="Arial"/>
                            <w:b/>
                            <w:bCs/>
                            <w:color w:val="000000"/>
                            <w:sz w:val="21"/>
                            <w:szCs w:val="21"/>
                          </w:rPr>
                          <w:t>Law Firm</w:t>
                        </w:r>
                        <w:r>
                          <w:rPr>
                            <w:rStyle w:val="Fett"/>
                            <w:rFonts w:ascii="Arial" w:eastAsia="Times New Roman" w:hAnsi="Arial" w:cs="Arial"/>
                            <w:color w:val="000000"/>
                            <w:sz w:val="21"/>
                            <w:szCs w:val="21"/>
                          </w:rPr>
                          <w:t>, CH</w:t>
                        </w:r>
                        <w:r>
                          <w:rPr>
                            <w:rFonts w:ascii="Arial" w:eastAsia="Times New Roman" w:hAnsi="Arial" w:cs="Arial"/>
                            <w:color w:val="757575"/>
                            <w:sz w:val="24"/>
                            <w:szCs w:val="24"/>
                          </w:rPr>
                          <w:t xml:space="preserve"> </w:t>
                        </w:r>
                      </w:p>
                    </w:tc>
                  </w:tr>
                </w:tbl>
                <w:p w14:paraId="3680A5DB" w14:textId="77777777" w:rsidR="006E143C" w:rsidRDefault="006E143C">
                  <w:pPr>
                    <w:rPr>
                      <w:rFonts w:ascii="Times New Roman" w:eastAsia="Times New Roman" w:hAnsi="Times New Roman" w:cs="Times New Roman"/>
                      <w:sz w:val="20"/>
                      <w:szCs w:val="20"/>
                    </w:rPr>
                  </w:pPr>
                </w:p>
              </w:tc>
            </w:tr>
          </w:tbl>
          <w:p w14:paraId="1F108773" w14:textId="77777777" w:rsidR="006E143C" w:rsidRDefault="006E143C">
            <w:pPr>
              <w:rPr>
                <w:rFonts w:ascii="Times New Roman" w:eastAsia="Times New Roman" w:hAnsi="Times New Roman" w:cs="Times New Roman"/>
                <w:sz w:val="20"/>
                <w:szCs w:val="20"/>
              </w:rPr>
            </w:pPr>
          </w:p>
        </w:tc>
      </w:tr>
    </w:tbl>
    <w:p w14:paraId="3809C4AE"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617B8B4C"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6E143C" w14:paraId="3529FD5B"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14:paraId="2F35F31D" w14:textId="77777777">
                    <w:tc>
                      <w:tcPr>
                        <w:tcW w:w="0" w:type="auto"/>
                        <w:tcMar>
                          <w:top w:w="0" w:type="dxa"/>
                          <w:left w:w="270" w:type="dxa"/>
                          <w:bottom w:w="135" w:type="dxa"/>
                          <w:right w:w="270" w:type="dxa"/>
                        </w:tcMar>
                        <w:hideMark/>
                      </w:tcPr>
                      <w:p w14:paraId="69CB16C8" w14:textId="77777777" w:rsidR="006E143C" w:rsidRDefault="006E143C">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Einmal mehr zeigt die VUELTA Serie in einem eleganten, seriösen Setting seine universelle Einsetzbarkeit. Auch in gediegener Atmosphäre einer Rechtsanwaltskanzlei gelingt es den organischen Formen des Designs von Jaime Hayon ein wirkungsvolles und stimmiges Statement zu setzen.</w:t>
                        </w:r>
                        <w:r>
                          <w:rPr>
                            <w:rFonts w:ascii="Arial" w:eastAsia="Times New Roman" w:hAnsi="Arial" w:cs="Arial"/>
                            <w:color w:val="757575"/>
                            <w:sz w:val="24"/>
                            <w:szCs w:val="24"/>
                          </w:rPr>
                          <w:t xml:space="preserve"> </w:t>
                        </w:r>
                      </w:p>
                    </w:tc>
                  </w:tr>
                </w:tbl>
                <w:p w14:paraId="43BC6E0F" w14:textId="77777777" w:rsidR="006E143C" w:rsidRDefault="006E143C">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E143C" w14:paraId="0D8343C3" w14:textId="77777777">
                    <w:tc>
                      <w:tcPr>
                        <w:tcW w:w="0" w:type="auto"/>
                        <w:tcMar>
                          <w:top w:w="0" w:type="dxa"/>
                          <w:left w:w="270" w:type="dxa"/>
                          <w:bottom w:w="135" w:type="dxa"/>
                          <w:right w:w="270" w:type="dxa"/>
                        </w:tcMar>
                        <w:hideMark/>
                      </w:tcPr>
                      <w:p w14:paraId="2ED71D14" w14:textId="77777777" w:rsidR="006E143C" w:rsidRDefault="006E143C">
                        <w:pPr>
                          <w:spacing w:line="300" w:lineRule="auto"/>
                          <w:rPr>
                            <w:rFonts w:ascii="Arial" w:eastAsia="Times New Roman" w:hAnsi="Arial" w:cs="Arial"/>
                            <w:color w:val="757575"/>
                            <w:sz w:val="24"/>
                            <w:szCs w:val="24"/>
                          </w:rPr>
                        </w:pPr>
                        <w:r>
                          <w:rPr>
                            <w:rStyle w:val="Hervorhebung"/>
                            <w:rFonts w:ascii="Arial" w:eastAsia="Times New Roman" w:hAnsi="Arial" w:cs="Arial"/>
                            <w:color w:val="000000"/>
                            <w:sz w:val="18"/>
                            <w:szCs w:val="18"/>
                          </w:rPr>
                          <w:t>Once again, the VUELTA series shows its universal applicability in an elegant, this time more formal setting. Even in the dignified atmosphere of a law firm, the organic shapes of Jaime Hayon's design succeed in making an effective and coherent statement.</w:t>
                        </w:r>
                        <w:r>
                          <w:rPr>
                            <w:rFonts w:ascii="Arial" w:eastAsia="Times New Roman" w:hAnsi="Arial" w:cs="Arial"/>
                            <w:color w:val="757575"/>
                            <w:sz w:val="24"/>
                            <w:szCs w:val="24"/>
                          </w:rPr>
                          <w:t xml:space="preserve"> </w:t>
                        </w:r>
                      </w:p>
                    </w:tc>
                  </w:tr>
                </w:tbl>
                <w:p w14:paraId="7FCB4BDB" w14:textId="77777777" w:rsidR="006E143C" w:rsidRDefault="006E143C">
                  <w:pPr>
                    <w:rPr>
                      <w:rFonts w:ascii="Times New Roman" w:eastAsia="Times New Roman" w:hAnsi="Times New Roman" w:cs="Times New Roman"/>
                      <w:sz w:val="20"/>
                      <w:szCs w:val="20"/>
                    </w:rPr>
                  </w:pPr>
                </w:p>
              </w:tc>
            </w:tr>
          </w:tbl>
          <w:p w14:paraId="26E95C02" w14:textId="77777777" w:rsidR="006E143C" w:rsidRDefault="006E143C">
            <w:pPr>
              <w:rPr>
                <w:rFonts w:ascii="Times New Roman" w:eastAsia="Times New Roman" w:hAnsi="Times New Roman" w:cs="Times New Roman"/>
                <w:sz w:val="20"/>
                <w:szCs w:val="20"/>
              </w:rPr>
            </w:pPr>
          </w:p>
        </w:tc>
      </w:tr>
    </w:tbl>
    <w:p w14:paraId="5B9BC2E4"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5D33D2D1" w14:textId="77777777" w:rsidTr="006E143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6E143C" w14:paraId="21B0FCC4" w14:textId="77777777">
              <w:tc>
                <w:tcPr>
                  <w:tcW w:w="0" w:type="auto"/>
                  <w:tcMar>
                    <w:top w:w="0" w:type="dxa"/>
                    <w:left w:w="135" w:type="dxa"/>
                    <w:bottom w:w="0" w:type="dxa"/>
                    <w:right w:w="135" w:type="dxa"/>
                  </w:tcMar>
                  <w:hideMark/>
                </w:tcPr>
                <w:p w14:paraId="01908E55" w14:textId="2E45B21F" w:rsidR="006E143C" w:rsidRDefault="006E143C">
                  <w:pPr>
                    <w:jc w:val="center"/>
                    <w:rPr>
                      <w:rFonts w:eastAsia="Times New Roman"/>
                    </w:rPr>
                  </w:pPr>
                  <w:r>
                    <w:rPr>
                      <w:rFonts w:eastAsia="Times New Roman"/>
                      <w:noProof/>
                    </w:rPr>
                    <w:lastRenderedPageBreak/>
                    <w:drawing>
                      <wp:inline distT="0" distB="0" distL="0" distR="0" wp14:anchorId="2A94D0C5" wp14:editId="630E14ED">
                        <wp:extent cx="5372100" cy="356235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100" cy="3562350"/>
                                </a:xfrm>
                                <a:prstGeom prst="rect">
                                  <a:avLst/>
                                </a:prstGeom>
                                <a:noFill/>
                                <a:ln>
                                  <a:noFill/>
                                </a:ln>
                              </pic:spPr>
                            </pic:pic>
                          </a:graphicData>
                        </a:graphic>
                      </wp:inline>
                    </w:drawing>
                  </w:r>
                </w:p>
              </w:tc>
            </w:tr>
          </w:tbl>
          <w:p w14:paraId="1DDDB34A" w14:textId="77777777" w:rsidR="006E143C" w:rsidRDefault="006E143C">
            <w:pPr>
              <w:rPr>
                <w:rFonts w:ascii="Times New Roman" w:eastAsia="Times New Roman" w:hAnsi="Times New Roman" w:cs="Times New Roman"/>
                <w:sz w:val="20"/>
                <w:szCs w:val="20"/>
              </w:rPr>
            </w:pPr>
          </w:p>
        </w:tc>
      </w:tr>
    </w:tbl>
    <w:p w14:paraId="282B9593"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1EC047C1" w14:textId="77777777" w:rsidTr="006E143C">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6E143C" w14:paraId="02E2DE6B" w14:textId="77777777">
              <w:trPr>
                <w:hidden/>
              </w:trPr>
              <w:tc>
                <w:tcPr>
                  <w:tcW w:w="0" w:type="auto"/>
                  <w:tcBorders>
                    <w:top w:val="single" w:sz="12" w:space="0" w:color="222222"/>
                    <w:left w:val="nil"/>
                    <w:bottom w:val="nil"/>
                    <w:right w:val="nil"/>
                  </w:tcBorders>
                  <w:vAlign w:val="center"/>
                  <w:hideMark/>
                </w:tcPr>
                <w:p w14:paraId="2B15EAF1" w14:textId="77777777" w:rsidR="006E143C" w:rsidRDefault="006E143C">
                  <w:pPr>
                    <w:rPr>
                      <w:rFonts w:eastAsia="Times New Roman"/>
                      <w:vanish/>
                    </w:rPr>
                  </w:pPr>
                </w:p>
              </w:tc>
            </w:tr>
          </w:tbl>
          <w:p w14:paraId="547B718E" w14:textId="77777777" w:rsidR="006E143C" w:rsidRDefault="006E143C">
            <w:pPr>
              <w:rPr>
                <w:rFonts w:ascii="Times New Roman" w:eastAsia="Times New Roman" w:hAnsi="Times New Roman" w:cs="Times New Roman"/>
                <w:sz w:val="20"/>
                <w:szCs w:val="20"/>
              </w:rPr>
            </w:pPr>
          </w:p>
        </w:tc>
      </w:tr>
    </w:tbl>
    <w:p w14:paraId="518D888F"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0E1F3EA6"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6E143C" w14:paraId="3C5B98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6E143C" w14:paraId="0D3D2CB3" w14:textId="77777777">
                    <w:tc>
                      <w:tcPr>
                        <w:tcW w:w="0" w:type="auto"/>
                        <w:tcMar>
                          <w:top w:w="0" w:type="dxa"/>
                          <w:left w:w="270" w:type="dxa"/>
                          <w:bottom w:w="135" w:type="dxa"/>
                          <w:right w:w="270" w:type="dxa"/>
                        </w:tcMar>
                        <w:hideMark/>
                      </w:tcPr>
                      <w:p w14:paraId="3DBCC0CC" w14:textId="77777777" w:rsidR="006E143C" w:rsidRDefault="006E143C">
                        <w:pPr>
                          <w:spacing w:line="300" w:lineRule="auto"/>
                          <w:rPr>
                            <w:rFonts w:ascii="Arial" w:eastAsia="Times New Roman" w:hAnsi="Arial" w:cs="Arial"/>
                            <w:color w:val="757575"/>
                            <w:sz w:val="24"/>
                            <w:szCs w:val="24"/>
                          </w:rPr>
                        </w:pPr>
                        <w:r>
                          <w:rPr>
                            <w:rStyle w:val="Fett"/>
                            <w:rFonts w:ascii="Arial" w:eastAsia="Times New Roman" w:hAnsi="Arial" w:cs="Arial"/>
                            <w:color w:val="000000"/>
                            <w:sz w:val="21"/>
                            <w:szCs w:val="21"/>
                          </w:rPr>
                          <w:t>Sie wollen mehr wissen oder haben Fragen?</w:t>
                        </w:r>
                        <w:r>
                          <w:rPr>
                            <w:rFonts w:ascii="Arial" w:eastAsia="Times New Roman" w:hAnsi="Arial" w:cs="Arial"/>
                            <w:b/>
                            <w:bCs/>
                            <w:color w:val="000000"/>
                            <w:sz w:val="21"/>
                            <w:szCs w:val="21"/>
                          </w:rPr>
                          <w:br/>
                        </w:r>
                        <w:r>
                          <w:rPr>
                            <w:rStyle w:val="Hervorhebung"/>
                            <w:rFonts w:ascii="Arial" w:eastAsia="Times New Roman" w:hAnsi="Arial" w:cs="Arial"/>
                            <w:b/>
                            <w:bCs/>
                            <w:color w:val="000000"/>
                            <w:sz w:val="21"/>
                            <w:szCs w:val="21"/>
                          </w:rPr>
                          <w:t>You want to know more or have questions?</w:t>
                        </w:r>
                        <w:r>
                          <w:rPr>
                            <w:rFonts w:ascii="Arial" w:eastAsia="Times New Roman" w:hAnsi="Arial" w:cs="Arial"/>
                            <w:color w:val="757575"/>
                            <w:sz w:val="24"/>
                            <w:szCs w:val="24"/>
                          </w:rPr>
                          <w:t xml:space="preserve"> </w:t>
                        </w:r>
                      </w:p>
                    </w:tc>
                  </w:tr>
                </w:tbl>
                <w:p w14:paraId="7EE899A7" w14:textId="77777777" w:rsidR="006E143C" w:rsidRDefault="006E143C">
                  <w:pPr>
                    <w:rPr>
                      <w:rFonts w:ascii="Times New Roman" w:eastAsia="Times New Roman" w:hAnsi="Times New Roman" w:cs="Times New Roman"/>
                      <w:sz w:val="20"/>
                      <w:szCs w:val="20"/>
                    </w:rPr>
                  </w:pPr>
                </w:p>
              </w:tc>
            </w:tr>
          </w:tbl>
          <w:p w14:paraId="20F91173" w14:textId="77777777" w:rsidR="006E143C" w:rsidRDefault="006E143C">
            <w:pPr>
              <w:rPr>
                <w:rFonts w:ascii="Times New Roman" w:eastAsia="Times New Roman" w:hAnsi="Times New Roman" w:cs="Times New Roman"/>
                <w:sz w:val="20"/>
                <w:szCs w:val="20"/>
              </w:rPr>
            </w:pPr>
          </w:p>
        </w:tc>
      </w:tr>
    </w:tbl>
    <w:p w14:paraId="5FB31FEC" w14:textId="77777777" w:rsidR="006E143C" w:rsidRDefault="006E143C" w:rsidP="006E143C">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6E143C" w14:paraId="3ED9A50A" w14:textId="77777777" w:rsidTr="006E14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6E143C" w14:paraId="001E998A" w14:textId="77777777">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6E143C" w14:paraId="4F1AAD35" w14:textId="77777777">
                    <w:tc>
                      <w:tcPr>
                        <w:tcW w:w="0" w:type="auto"/>
                        <w:tcMar>
                          <w:top w:w="0" w:type="dxa"/>
                          <w:left w:w="270" w:type="dxa"/>
                          <w:bottom w:w="135" w:type="dxa"/>
                          <w:right w:w="270" w:type="dxa"/>
                        </w:tcMar>
                        <w:hideMark/>
                      </w:tcPr>
                      <w:p w14:paraId="75DC94B8" w14:textId="77777777" w:rsidR="006E143C" w:rsidRDefault="006E143C">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 xml:space="preserve">Zögern Sie nicht und wenden Sie sich an Ihren WITTMANN Ansprechpartner oder schicken Sie ein E-Mail an </w:t>
                        </w:r>
                        <w:hyperlink r:id="rId20" w:tgtFrame="_blank" w:history="1">
                          <w:r>
                            <w:rPr>
                              <w:rStyle w:val="Hyperlink"/>
                              <w:rFonts w:ascii="Arial" w:eastAsia="Times New Roman" w:hAnsi="Arial" w:cs="Arial"/>
                              <w:color w:val="008080"/>
                              <w:sz w:val="18"/>
                              <w:szCs w:val="18"/>
                            </w:rPr>
                            <w:t>info@wittmann.a</w:t>
                          </w:r>
                        </w:hyperlink>
                        <w:hyperlink r:id="rId21" w:history="1">
                          <w:r>
                            <w:rPr>
                              <w:rStyle w:val="Hyperlink"/>
                              <w:rFonts w:ascii="Arial" w:eastAsia="Times New Roman" w:hAnsi="Arial" w:cs="Arial"/>
                              <w:color w:val="007C89"/>
                              <w:sz w:val="18"/>
                              <w:szCs w:val="18"/>
                            </w:rPr>
                            <w:t>t</w:t>
                          </w:r>
                        </w:hyperlink>
                        <w:r>
                          <w:rPr>
                            <w:rFonts w:ascii="Arial" w:eastAsia="Times New Roman" w:hAnsi="Arial" w:cs="Arial"/>
                            <w:color w:val="757575"/>
                            <w:sz w:val="18"/>
                            <w:szCs w:val="18"/>
                          </w:rPr>
                          <w:br/>
                        </w:r>
                        <w:r>
                          <w:rPr>
                            <w:rFonts w:ascii="Arial" w:eastAsia="Times New Roman" w:hAnsi="Arial" w:cs="Arial"/>
                            <w:color w:val="757575"/>
                            <w:sz w:val="18"/>
                            <w:szCs w:val="18"/>
                          </w:rPr>
                          <w:br/>
                        </w:r>
                        <w:r>
                          <w:rPr>
                            <w:rFonts w:ascii="Arial" w:eastAsia="Times New Roman" w:hAnsi="Arial" w:cs="Arial"/>
                            <w:color w:val="000000"/>
                            <w:sz w:val="18"/>
                            <w:szCs w:val="18"/>
                          </w:rPr>
                          <w:t>Wir freuen uns von Ihnen zu hören!</w:t>
                        </w:r>
                        <w:r>
                          <w:rPr>
                            <w:rFonts w:ascii="Arial" w:eastAsia="Times New Roman" w:hAnsi="Arial" w:cs="Arial"/>
                            <w:color w:val="000000"/>
                            <w:sz w:val="18"/>
                            <w:szCs w:val="18"/>
                          </w:rPr>
                          <w:br/>
                          <w:t>Ihr WITTMANN Team</w:t>
                        </w:r>
                        <w:r>
                          <w:rPr>
                            <w:rFonts w:ascii="Arial" w:eastAsia="Times New Roman" w:hAnsi="Arial" w:cs="Arial"/>
                            <w:color w:val="757575"/>
                            <w:sz w:val="24"/>
                            <w:szCs w:val="24"/>
                          </w:rPr>
                          <w:t xml:space="preserve"> </w:t>
                        </w:r>
                      </w:p>
                      <w:p w14:paraId="2A425DF1" w14:textId="77777777" w:rsidR="006E143C" w:rsidRDefault="006E143C">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4D73AF1B" w14:textId="77777777" w:rsidR="006E143C" w:rsidRDefault="006E143C">
                  <w:pPr>
                    <w:rPr>
                      <w:rFonts w:ascii="Times New Roman" w:eastAsia="Times New Roman" w:hAnsi="Times New Roman" w:cs="Times New Roman"/>
                      <w:sz w:val="20"/>
                      <w:szCs w:val="20"/>
                    </w:rPr>
                  </w:pPr>
                </w:p>
              </w:tc>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6E143C" w14:paraId="3E1CE9A5" w14:textId="77777777">
                    <w:tc>
                      <w:tcPr>
                        <w:tcW w:w="0" w:type="auto"/>
                        <w:tcMar>
                          <w:top w:w="0" w:type="dxa"/>
                          <w:left w:w="270" w:type="dxa"/>
                          <w:bottom w:w="135" w:type="dxa"/>
                          <w:right w:w="270" w:type="dxa"/>
                        </w:tcMar>
                        <w:hideMark/>
                      </w:tcPr>
                      <w:p w14:paraId="6A118B61" w14:textId="77777777" w:rsidR="006E143C" w:rsidRDefault="006E143C">
                        <w:pPr>
                          <w:spacing w:line="300" w:lineRule="auto"/>
                          <w:rPr>
                            <w:rFonts w:ascii="Arial" w:eastAsia="Times New Roman" w:hAnsi="Arial" w:cs="Arial"/>
                            <w:color w:val="757575"/>
                            <w:sz w:val="24"/>
                            <w:szCs w:val="24"/>
                          </w:rPr>
                        </w:pPr>
                        <w:r>
                          <w:rPr>
                            <w:rStyle w:val="Hervorhebung"/>
                            <w:rFonts w:ascii="Arial" w:eastAsia="Times New Roman" w:hAnsi="Arial" w:cs="Arial"/>
                            <w:color w:val="000000"/>
                            <w:sz w:val="18"/>
                            <w:szCs w:val="18"/>
                          </w:rPr>
                          <w:t xml:space="preserve">Please do not hesitate to contact your WITTMANN representative or email us at </w:t>
                        </w:r>
                        <w:hyperlink r:id="rId22" w:tgtFrame="_blank" w:history="1">
                          <w:r>
                            <w:rPr>
                              <w:rStyle w:val="Hyperlink"/>
                              <w:rFonts w:ascii="Arial" w:eastAsia="Times New Roman" w:hAnsi="Arial" w:cs="Arial"/>
                              <w:i/>
                              <w:iCs/>
                              <w:color w:val="008080"/>
                              <w:sz w:val="18"/>
                              <w:szCs w:val="18"/>
                            </w:rPr>
                            <w:t>info@wittmann.a</w:t>
                          </w:r>
                        </w:hyperlink>
                        <w:hyperlink r:id="rId23" w:history="1">
                          <w:r>
                            <w:rPr>
                              <w:rStyle w:val="Hyperlink"/>
                              <w:rFonts w:ascii="Arial" w:eastAsia="Times New Roman" w:hAnsi="Arial" w:cs="Arial"/>
                              <w:i/>
                              <w:iCs/>
                              <w:color w:val="007C89"/>
                              <w:sz w:val="18"/>
                              <w:szCs w:val="18"/>
                            </w:rPr>
                            <w:t>t</w:t>
                          </w:r>
                        </w:hyperlink>
                        <w:r>
                          <w:rPr>
                            <w:rFonts w:ascii="Arial" w:eastAsia="Times New Roman" w:hAnsi="Arial" w:cs="Arial"/>
                            <w:i/>
                            <w:iCs/>
                            <w:color w:val="757575"/>
                            <w:sz w:val="18"/>
                            <w:szCs w:val="18"/>
                          </w:rPr>
                          <w:br/>
                        </w:r>
                        <w:r>
                          <w:rPr>
                            <w:rStyle w:val="Hervorhebung"/>
                            <w:rFonts w:ascii="Arial" w:eastAsia="Times New Roman" w:hAnsi="Arial" w:cs="Arial"/>
                            <w:color w:val="000000"/>
                            <w:sz w:val="18"/>
                            <w:szCs w:val="18"/>
                          </w:rPr>
                          <w:t> </w:t>
                        </w:r>
                        <w:r>
                          <w:rPr>
                            <w:rFonts w:ascii="Arial" w:eastAsia="Times New Roman" w:hAnsi="Arial" w:cs="Arial"/>
                            <w:i/>
                            <w:iCs/>
                            <w:color w:val="000000"/>
                            <w:sz w:val="18"/>
                            <w:szCs w:val="18"/>
                          </w:rPr>
                          <w:br/>
                        </w:r>
                        <w:r>
                          <w:rPr>
                            <w:rStyle w:val="Hervorhebung"/>
                            <w:rFonts w:ascii="Arial" w:eastAsia="Times New Roman" w:hAnsi="Arial" w:cs="Arial"/>
                            <w:color w:val="000000"/>
                            <w:sz w:val="18"/>
                            <w:szCs w:val="18"/>
                          </w:rPr>
                          <w:t>We are looking forward to hearing from you!</w:t>
                        </w:r>
                        <w:r>
                          <w:rPr>
                            <w:rFonts w:ascii="Arial" w:eastAsia="Times New Roman" w:hAnsi="Arial" w:cs="Arial"/>
                            <w:i/>
                            <w:iCs/>
                            <w:color w:val="000000"/>
                            <w:sz w:val="18"/>
                            <w:szCs w:val="18"/>
                          </w:rPr>
                          <w:br/>
                        </w:r>
                        <w:r>
                          <w:rPr>
                            <w:rStyle w:val="Hervorhebung"/>
                            <w:rFonts w:ascii="Arial" w:eastAsia="Times New Roman" w:hAnsi="Arial" w:cs="Arial"/>
                            <w:color w:val="000000"/>
                            <w:sz w:val="18"/>
                            <w:szCs w:val="18"/>
                          </w:rPr>
                          <w:t>Your WITTMANN Team</w:t>
                        </w:r>
                        <w:r>
                          <w:rPr>
                            <w:rFonts w:ascii="Arial" w:eastAsia="Times New Roman" w:hAnsi="Arial" w:cs="Arial"/>
                            <w:color w:val="757575"/>
                            <w:sz w:val="24"/>
                            <w:szCs w:val="24"/>
                          </w:rPr>
                          <w:t xml:space="preserve"> </w:t>
                        </w:r>
                      </w:p>
                    </w:tc>
                  </w:tr>
                </w:tbl>
                <w:p w14:paraId="763C3DDF" w14:textId="77777777" w:rsidR="006E143C" w:rsidRDefault="006E143C">
                  <w:pPr>
                    <w:rPr>
                      <w:rFonts w:ascii="Times New Roman" w:eastAsia="Times New Roman" w:hAnsi="Times New Roman" w:cs="Times New Roman"/>
                      <w:sz w:val="20"/>
                      <w:szCs w:val="20"/>
                    </w:rPr>
                  </w:pPr>
                </w:p>
              </w:tc>
            </w:tr>
          </w:tbl>
          <w:p w14:paraId="30F4EA9F" w14:textId="77777777" w:rsidR="006E143C" w:rsidRDefault="006E143C">
            <w:pPr>
              <w:rPr>
                <w:rFonts w:ascii="Times New Roman" w:eastAsia="Times New Roman" w:hAnsi="Times New Roman" w:cs="Times New Roman"/>
                <w:sz w:val="20"/>
                <w:szCs w:val="20"/>
              </w:rPr>
            </w:pPr>
          </w:p>
        </w:tc>
      </w:tr>
    </w:tbl>
    <w:p w14:paraId="563E59E5" w14:textId="77777777" w:rsidR="00EB6749" w:rsidRPr="006E143C" w:rsidRDefault="00EB6749" w:rsidP="006E143C"/>
    <w:sectPr w:rsidR="00EB6749" w:rsidRPr="006E143C" w:rsidSect="00EE579F">
      <w:headerReference w:type="default" r:id="rId24"/>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803BC" w14:textId="77777777" w:rsidR="008D08DA" w:rsidRDefault="008D08DA" w:rsidP="004A3FA4">
      <w:r>
        <w:separator/>
      </w:r>
    </w:p>
  </w:endnote>
  <w:endnote w:type="continuationSeparator" w:id="0">
    <w:p w14:paraId="5E3AC6E8" w14:textId="77777777" w:rsidR="008D08DA" w:rsidRDefault="008D08DA" w:rsidP="004A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3EABE" w14:textId="77777777" w:rsidR="008D08DA" w:rsidRDefault="008D08DA" w:rsidP="004A3FA4">
      <w:r>
        <w:separator/>
      </w:r>
    </w:p>
  </w:footnote>
  <w:footnote w:type="continuationSeparator" w:id="0">
    <w:p w14:paraId="11722200" w14:textId="77777777" w:rsidR="008D08DA" w:rsidRDefault="008D08DA" w:rsidP="004A3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0633" w14:textId="4D4CE187" w:rsidR="004A3FA4" w:rsidRDefault="004A372A">
    <w:pPr>
      <w:pStyle w:val="Kopfzeile"/>
    </w:pPr>
    <w:r>
      <w:rPr>
        <w:noProof/>
      </w:rPr>
      <w:drawing>
        <wp:anchor distT="0" distB="0" distL="114300" distR="114300" simplePos="0" relativeHeight="251657216" behindDoc="0" locked="0" layoutInCell="1" allowOverlap="1" wp14:anchorId="0F22FA8A" wp14:editId="7285E30B">
          <wp:simplePos x="0" y="0"/>
          <wp:positionH relativeFrom="column">
            <wp:posOffset>5651500</wp:posOffset>
          </wp:positionH>
          <wp:positionV relativeFrom="paragraph">
            <wp:posOffset>7620</wp:posOffset>
          </wp:positionV>
          <wp:extent cx="514099" cy="516140"/>
          <wp:effectExtent l="0" t="0" r="635" b="0"/>
          <wp:wrapNone/>
          <wp:docPr id="16"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099" cy="51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13C86"/>
    <w:multiLevelType w:val="multilevel"/>
    <w:tmpl w:val="36A6E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617940"/>
    <w:multiLevelType w:val="multilevel"/>
    <w:tmpl w:val="C6286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41817"/>
    <w:multiLevelType w:val="multilevel"/>
    <w:tmpl w:val="D620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9732CB"/>
    <w:multiLevelType w:val="multilevel"/>
    <w:tmpl w:val="9086D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DF5C0D"/>
    <w:multiLevelType w:val="multilevel"/>
    <w:tmpl w:val="4AB8E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03981"/>
    <w:multiLevelType w:val="multilevel"/>
    <w:tmpl w:val="6FB4C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6258867">
    <w:abstractNumId w:val="5"/>
  </w:num>
  <w:num w:numId="2" w16cid:durableId="451896948">
    <w:abstractNumId w:val="3"/>
  </w:num>
  <w:num w:numId="3" w16cid:durableId="1236011119">
    <w:abstractNumId w:val="2"/>
    <w:lvlOverride w:ilvl="0"/>
    <w:lvlOverride w:ilvl="1"/>
    <w:lvlOverride w:ilvl="2"/>
    <w:lvlOverride w:ilvl="3"/>
    <w:lvlOverride w:ilvl="4"/>
    <w:lvlOverride w:ilvl="5"/>
    <w:lvlOverride w:ilvl="6"/>
    <w:lvlOverride w:ilvl="7"/>
    <w:lvlOverride w:ilvl="8"/>
  </w:num>
  <w:num w:numId="4" w16cid:durableId="1297293937">
    <w:abstractNumId w:val="0"/>
    <w:lvlOverride w:ilvl="0"/>
    <w:lvlOverride w:ilvl="1"/>
    <w:lvlOverride w:ilvl="2"/>
    <w:lvlOverride w:ilvl="3"/>
    <w:lvlOverride w:ilvl="4"/>
    <w:lvlOverride w:ilvl="5"/>
    <w:lvlOverride w:ilvl="6"/>
    <w:lvlOverride w:ilvl="7"/>
    <w:lvlOverride w:ilvl="8"/>
  </w:num>
  <w:num w:numId="5" w16cid:durableId="1105808226">
    <w:abstractNumId w:val="4"/>
    <w:lvlOverride w:ilvl="0"/>
    <w:lvlOverride w:ilvl="1"/>
    <w:lvlOverride w:ilvl="2"/>
    <w:lvlOverride w:ilvl="3"/>
    <w:lvlOverride w:ilvl="4"/>
    <w:lvlOverride w:ilvl="5"/>
    <w:lvlOverride w:ilvl="6"/>
    <w:lvlOverride w:ilvl="7"/>
    <w:lvlOverride w:ilvl="8"/>
  </w:num>
  <w:num w:numId="6" w16cid:durableId="112777400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55"/>
    <w:rsid w:val="000712CE"/>
    <w:rsid w:val="000E6A0E"/>
    <w:rsid w:val="001454DE"/>
    <w:rsid w:val="00182478"/>
    <w:rsid w:val="004A372A"/>
    <w:rsid w:val="004A3FA4"/>
    <w:rsid w:val="004A4772"/>
    <w:rsid w:val="004A6F46"/>
    <w:rsid w:val="005B2662"/>
    <w:rsid w:val="00670E55"/>
    <w:rsid w:val="006750F2"/>
    <w:rsid w:val="006A5625"/>
    <w:rsid w:val="006D7902"/>
    <w:rsid w:val="006E143C"/>
    <w:rsid w:val="007B3189"/>
    <w:rsid w:val="00871D68"/>
    <w:rsid w:val="008A75CB"/>
    <w:rsid w:val="008D08DA"/>
    <w:rsid w:val="008E3CBA"/>
    <w:rsid w:val="00947175"/>
    <w:rsid w:val="0099163E"/>
    <w:rsid w:val="00A824E6"/>
    <w:rsid w:val="00B0471F"/>
    <w:rsid w:val="00B56E4C"/>
    <w:rsid w:val="00BD18AD"/>
    <w:rsid w:val="00BD5881"/>
    <w:rsid w:val="00D43168"/>
    <w:rsid w:val="00D759AE"/>
    <w:rsid w:val="00D80306"/>
    <w:rsid w:val="00EB6749"/>
    <w:rsid w:val="00EE579F"/>
    <w:rsid w:val="00EF0B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80F7"/>
  <w15:chartTrackingRefBased/>
  <w15:docId w15:val="{219CCD90-ECAD-472D-A9C4-BDCCA1C6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Poppins"/>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0E55"/>
    <w:pPr>
      <w:spacing w:after="0" w:line="240" w:lineRule="auto"/>
    </w:pPr>
    <w:rPr>
      <w:rFonts w:ascii="Calibri" w:hAnsi="Calibri" w:cs="Calibri"/>
      <w:lang w:eastAsia="de-AT"/>
    </w:rPr>
  </w:style>
  <w:style w:type="paragraph" w:styleId="berschrift3">
    <w:name w:val="heading 3"/>
    <w:basedOn w:val="Standard"/>
    <w:link w:val="berschrift3Zchn"/>
    <w:uiPriority w:val="9"/>
    <w:semiHidden/>
    <w:unhideWhenUsed/>
    <w:qFormat/>
    <w:rsid w:val="00D80306"/>
    <w:pPr>
      <w:spacing w:line="360" w:lineRule="auto"/>
      <w:outlineLvl w:val="2"/>
    </w:pPr>
    <w:rPr>
      <w:rFonts w:ascii="Helvetica" w:hAnsi="Helvetica" w:cs="Helvetica"/>
      <w:b/>
      <w:bCs/>
      <w:color w:val="444444"/>
      <w:sz w:val="33"/>
      <w:szCs w:val="33"/>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3FA4"/>
    <w:pPr>
      <w:tabs>
        <w:tab w:val="center" w:pos="4536"/>
        <w:tab w:val="right" w:pos="9072"/>
      </w:tabs>
    </w:pPr>
  </w:style>
  <w:style w:type="character" w:customStyle="1" w:styleId="KopfzeileZchn">
    <w:name w:val="Kopfzeile Zchn"/>
    <w:basedOn w:val="Absatz-Standardschriftart"/>
    <w:link w:val="Kopfzeile"/>
    <w:uiPriority w:val="99"/>
    <w:rsid w:val="004A3FA4"/>
  </w:style>
  <w:style w:type="paragraph" w:styleId="Fuzeile">
    <w:name w:val="footer"/>
    <w:basedOn w:val="Standard"/>
    <w:link w:val="FuzeileZchn"/>
    <w:uiPriority w:val="99"/>
    <w:unhideWhenUsed/>
    <w:rsid w:val="004A3FA4"/>
    <w:pPr>
      <w:tabs>
        <w:tab w:val="center" w:pos="4536"/>
        <w:tab w:val="right" w:pos="9072"/>
      </w:tabs>
    </w:pPr>
  </w:style>
  <w:style w:type="character" w:customStyle="1" w:styleId="FuzeileZchn">
    <w:name w:val="Fußzeile Zchn"/>
    <w:basedOn w:val="Absatz-Standardschriftart"/>
    <w:link w:val="Fuzeile"/>
    <w:uiPriority w:val="99"/>
    <w:rsid w:val="004A3FA4"/>
  </w:style>
  <w:style w:type="character" w:styleId="Hyperlink">
    <w:name w:val="Hyperlink"/>
    <w:basedOn w:val="Absatz-Standardschriftart"/>
    <w:uiPriority w:val="99"/>
    <w:unhideWhenUsed/>
    <w:rsid w:val="00670E55"/>
    <w:rPr>
      <w:color w:val="0000FF"/>
      <w:u w:val="single"/>
    </w:rPr>
  </w:style>
  <w:style w:type="character" w:styleId="Fett">
    <w:name w:val="Strong"/>
    <w:basedOn w:val="Absatz-Standardschriftart"/>
    <w:uiPriority w:val="22"/>
    <w:qFormat/>
    <w:rsid w:val="00670E55"/>
    <w:rPr>
      <w:b/>
      <w:bCs/>
    </w:rPr>
  </w:style>
  <w:style w:type="character" w:styleId="Hervorhebung">
    <w:name w:val="Emphasis"/>
    <w:basedOn w:val="Absatz-Standardschriftart"/>
    <w:uiPriority w:val="20"/>
    <w:qFormat/>
    <w:rsid w:val="0099163E"/>
    <w:rPr>
      <w:i/>
      <w:iCs/>
    </w:rPr>
  </w:style>
  <w:style w:type="character" w:styleId="NichtaufgelsteErwhnung">
    <w:name w:val="Unresolved Mention"/>
    <w:basedOn w:val="Absatz-Standardschriftart"/>
    <w:uiPriority w:val="99"/>
    <w:semiHidden/>
    <w:unhideWhenUsed/>
    <w:rsid w:val="005B2662"/>
    <w:rPr>
      <w:color w:val="605E5C"/>
      <w:shd w:val="clear" w:color="auto" w:fill="E1DFDD"/>
    </w:rPr>
  </w:style>
  <w:style w:type="character" w:customStyle="1" w:styleId="berschrift3Zchn">
    <w:name w:val="Überschrift 3 Zchn"/>
    <w:basedOn w:val="Absatz-Standardschriftart"/>
    <w:link w:val="berschrift3"/>
    <w:uiPriority w:val="9"/>
    <w:semiHidden/>
    <w:rsid w:val="00D80306"/>
    <w:rPr>
      <w:rFonts w:ascii="Helvetica" w:hAnsi="Helvetica" w:cs="Helvetica"/>
      <w:b/>
      <w:bCs/>
      <w:color w:val="444444"/>
      <w:sz w:val="33"/>
      <w:szCs w:val="33"/>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2712">
      <w:bodyDiv w:val="1"/>
      <w:marLeft w:val="0"/>
      <w:marRight w:val="0"/>
      <w:marTop w:val="0"/>
      <w:marBottom w:val="0"/>
      <w:divBdr>
        <w:top w:val="none" w:sz="0" w:space="0" w:color="auto"/>
        <w:left w:val="none" w:sz="0" w:space="0" w:color="auto"/>
        <w:bottom w:val="none" w:sz="0" w:space="0" w:color="auto"/>
        <w:right w:val="none" w:sz="0" w:space="0" w:color="auto"/>
      </w:divBdr>
    </w:div>
    <w:div w:id="78866415">
      <w:bodyDiv w:val="1"/>
      <w:marLeft w:val="0"/>
      <w:marRight w:val="0"/>
      <w:marTop w:val="0"/>
      <w:marBottom w:val="0"/>
      <w:divBdr>
        <w:top w:val="none" w:sz="0" w:space="0" w:color="auto"/>
        <w:left w:val="none" w:sz="0" w:space="0" w:color="auto"/>
        <w:bottom w:val="none" w:sz="0" w:space="0" w:color="auto"/>
        <w:right w:val="none" w:sz="0" w:space="0" w:color="auto"/>
      </w:divBdr>
    </w:div>
    <w:div w:id="666834206">
      <w:bodyDiv w:val="1"/>
      <w:marLeft w:val="0"/>
      <w:marRight w:val="0"/>
      <w:marTop w:val="0"/>
      <w:marBottom w:val="0"/>
      <w:divBdr>
        <w:top w:val="none" w:sz="0" w:space="0" w:color="auto"/>
        <w:left w:val="none" w:sz="0" w:space="0" w:color="auto"/>
        <w:bottom w:val="none" w:sz="0" w:space="0" w:color="auto"/>
        <w:right w:val="none" w:sz="0" w:space="0" w:color="auto"/>
      </w:divBdr>
    </w:div>
    <w:div w:id="706179391">
      <w:bodyDiv w:val="1"/>
      <w:marLeft w:val="0"/>
      <w:marRight w:val="0"/>
      <w:marTop w:val="0"/>
      <w:marBottom w:val="0"/>
      <w:divBdr>
        <w:top w:val="none" w:sz="0" w:space="0" w:color="auto"/>
        <w:left w:val="none" w:sz="0" w:space="0" w:color="auto"/>
        <w:bottom w:val="none" w:sz="0" w:space="0" w:color="auto"/>
        <w:right w:val="none" w:sz="0" w:space="0" w:color="auto"/>
      </w:divBdr>
    </w:div>
    <w:div w:id="818308903">
      <w:bodyDiv w:val="1"/>
      <w:marLeft w:val="0"/>
      <w:marRight w:val="0"/>
      <w:marTop w:val="0"/>
      <w:marBottom w:val="0"/>
      <w:divBdr>
        <w:top w:val="none" w:sz="0" w:space="0" w:color="auto"/>
        <w:left w:val="none" w:sz="0" w:space="0" w:color="auto"/>
        <w:bottom w:val="none" w:sz="0" w:space="0" w:color="auto"/>
        <w:right w:val="none" w:sz="0" w:space="0" w:color="auto"/>
      </w:divBdr>
    </w:div>
    <w:div w:id="1213007110">
      <w:bodyDiv w:val="1"/>
      <w:marLeft w:val="0"/>
      <w:marRight w:val="0"/>
      <w:marTop w:val="0"/>
      <w:marBottom w:val="0"/>
      <w:divBdr>
        <w:top w:val="none" w:sz="0" w:space="0" w:color="auto"/>
        <w:left w:val="none" w:sz="0" w:space="0" w:color="auto"/>
        <w:bottom w:val="none" w:sz="0" w:space="0" w:color="auto"/>
        <w:right w:val="none" w:sz="0" w:space="0" w:color="auto"/>
      </w:divBdr>
    </w:div>
    <w:div w:id="1557082673">
      <w:bodyDiv w:val="1"/>
      <w:marLeft w:val="0"/>
      <w:marRight w:val="0"/>
      <w:marTop w:val="0"/>
      <w:marBottom w:val="0"/>
      <w:divBdr>
        <w:top w:val="none" w:sz="0" w:space="0" w:color="auto"/>
        <w:left w:val="none" w:sz="0" w:space="0" w:color="auto"/>
        <w:bottom w:val="none" w:sz="0" w:space="0" w:color="auto"/>
        <w:right w:val="none" w:sz="0" w:space="0" w:color="auto"/>
      </w:divBdr>
    </w:div>
    <w:div w:id="1619948642">
      <w:bodyDiv w:val="1"/>
      <w:marLeft w:val="0"/>
      <w:marRight w:val="0"/>
      <w:marTop w:val="0"/>
      <w:marBottom w:val="0"/>
      <w:divBdr>
        <w:top w:val="none" w:sz="0" w:space="0" w:color="auto"/>
        <w:left w:val="none" w:sz="0" w:space="0" w:color="auto"/>
        <w:bottom w:val="none" w:sz="0" w:space="0" w:color="auto"/>
        <w:right w:val="none" w:sz="0" w:space="0" w:color="auto"/>
      </w:divBdr>
    </w:div>
    <w:div w:id="1845047075">
      <w:bodyDiv w:val="1"/>
      <w:marLeft w:val="0"/>
      <w:marRight w:val="0"/>
      <w:marTop w:val="0"/>
      <w:marBottom w:val="0"/>
      <w:divBdr>
        <w:top w:val="none" w:sz="0" w:space="0" w:color="auto"/>
        <w:left w:val="none" w:sz="0" w:space="0" w:color="auto"/>
        <w:bottom w:val="none" w:sz="0" w:space="0" w:color="auto"/>
        <w:right w:val="none" w:sz="0" w:space="0" w:color="auto"/>
      </w:divBdr>
    </w:div>
    <w:div w:id="193659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fo@wittmann.at"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ittmann.us18.list-manage.com/track/click?u=4664f8a005a12d6dc1bdab83c&amp;id=cea43183e2&amp;e=fc5c2b1925" TargetMode="External"/><Relationship Id="rId20" Type="http://schemas.openxmlformats.org/officeDocument/2006/relationships/hyperlink" Target="mailto:info@wittmann.a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info@wittmann.at"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info@wittmann.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hemmelmeyer\AppData\Local\Microsoft\Windows\INetCache\Content.Outlook\89IEV6PP\CI-Briefpapier_202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371EABF66C42B9584415D919CB7E" ma:contentTypeVersion="15" ma:contentTypeDescription="Create a new document." ma:contentTypeScope="" ma:versionID="4c2aeb98d8ed1a71f4ebc0862b0de700">
  <xsd:schema xmlns:xsd="http://www.w3.org/2001/XMLSchema" xmlns:xs="http://www.w3.org/2001/XMLSchema" xmlns:p="http://schemas.microsoft.com/office/2006/metadata/properties" xmlns:ns2="91414716-8309-4ade-aef8-a13c108f0b51" xmlns:ns3="be2bf2ad-a668-439b-9b0e-0a8f6dc9561d" targetNamespace="http://schemas.microsoft.com/office/2006/metadata/properties" ma:root="true" ma:fieldsID="f2177221b8c381b63d04ed7259133714" ns2:_="" ns3:_="">
    <xsd:import namespace="91414716-8309-4ade-aef8-a13c108f0b51"/>
    <xsd:import namespace="be2bf2ad-a668-439b-9b0e-0a8f6dc95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14716-8309-4ade-aef8-a13c108f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949d48-0046-4710-85ac-efb4bbb8fa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2bf2ad-a668-439b-9b0e-0a8f6dc956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02dd6f-5fc0-490a-a0c8-4420b52f633e}" ma:internalName="TaxCatchAll" ma:showField="CatchAllData" ma:web="be2bf2ad-a668-439b-9b0e-0a8f6dc95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2bf2ad-a668-439b-9b0e-0a8f6dc9561d" xsi:nil="true"/>
    <lcf76f155ced4ddcb4097134ff3c332f xmlns="91414716-8309-4ade-aef8-a13c108f0b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04B8A-FEC9-4596-9451-94226030F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14716-8309-4ade-aef8-a13c108f0b51"/>
    <ds:schemaRef ds:uri="be2bf2ad-a668-439b-9b0e-0a8f6dc95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A5D39-AB3F-45CF-BAD4-F0FA6E175BF3}">
  <ds:schemaRefs>
    <ds:schemaRef ds:uri="http://schemas.microsoft.com/sharepoint/v3/contenttype/forms"/>
  </ds:schemaRefs>
</ds:datastoreItem>
</file>

<file path=customXml/itemProps3.xml><?xml version="1.0" encoding="utf-8"?>
<ds:datastoreItem xmlns:ds="http://schemas.openxmlformats.org/officeDocument/2006/customXml" ds:itemID="{3D58530B-E0ED-4025-AFF7-A6CEAC5C8525}">
  <ds:schemaRefs>
    <ds:schemaRef ds:uri="http://schemas.microsoft.com/office/2006/metadata/properties"/>
    <ds:schemaRef ds:uri="http://schemas.microsoft.com/office/infopath/2007/PartnerControls"/>
    <ds:schemaRef ds:uri="be2bf2ad-a668-439b-9b0e-0a8f6dc9561d"/>
    <ds:schemaRef ds:uri="91414716-8309-4ade-aef8-a13c108f0b51"/>
  </ds:schemaRefs>
</ds:datastoreItem>
</file>

<file path=docProps/app.xml><?xml version="1.0" encoding="utf-8"?>
<Properties xmlns="http://schemas.openxmlformats.org/officeDocument/2006/extended-properties" xmlns:vt="http://schemas.openxmlformats.org/officeDocument/2006/docPropsVTypes">
  <Template>CI-Briefpapier_2022</Template>
  <TotalTime>0</TotalTime>
  <Pages>5</Pages>
  <Words>872</Words>
  <Characters>5045</Characters>
  <Application>Microsoft Office Word</Application>
  <DocSecurity>0</DocSecurity>
  <Lines>229</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Hemmelmeyer</dc:creator>
  <cp:keywords/>
  <dc:description/>
  <cp:lastModifiedBy>Hans-Peter Ihrybauer</cp:lastModifiedBy>
  <cp:revision>4</cp:revision>
  <dcterms:created xsi:type="dcterms:W3CDTF">2023-01-26T13:46:00Z</dcterms:created>
  <dcterms:modified xsi:type="dcterms:W3CDTF">2023-01-26T13:47:00Z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214a4ed1622a6d18f5d451cb7fbd5a52d544bf731530106bcf0b779ba2738b5f</vt:lpwstr>
  </property>
  <property fmtid="{D5CDD505-2E9C-101B-9397-08002B2CF9AE}" pid="3" name="ContentTypeId">
    <vt:lpwstr>0x010100B4AA371EABF66C42B9584415D919CB7E</vt:lpwstr>
  </property>
  <property fmtid="{D5CDD505-2E9C-101B-9397-08002B2CF9AE}" pid="4" name="MediaServiceImageTags">
    <vt:lpwstr/>
  </property>
</Properties>
</file>